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38" w:rsidRDefault="00B07238" w:rsidP="00A76694">
      <w:pPr>
        <w:spacing w:line="240" w:lineRule="auto"/>
        <w:jc w:val="center"/>
        <w:rPr>
          <w:rFonts w:ascii="Times New Roman" w:eastAsia="Times New Roman" w:hAnsi="Times New Roman" w:cs="Times New Roman"/>
          <w:b/>
        </w:rPr>
      </w:pPr>
      <w:bookmarkStart w:id="0" w:name="_GoBack"/>
      <w:bookmarkEnd w:id="0"/>
    </w:p>
    <w:p w:rsidR="00A76694" w:rsidRPr="000072D7" w:rsidRDefault="00A76694" w:rsidP="00A76694">
      <w:pPr>
        <w:spacing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 xml:space="preserve">Свод предложений и замечаний </w:t>
      </w:r>
    </w:p>
    <w:p w:rsidR="00A76694" w:rsidRPr="000072D7" w:rsidRDefault="00A76694" w:rsidP="00A76694">
      <w:pPr>
        <w:spacing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к проекту Методики составления рейтинга субъектов Российской Федерации по уровню открытости бюджетных данных в 2018 году</w:t>
      </w:r>
    </w:p>
    <w:p w:rsidR="00A76694" w:rsidRPr="000072D7" w:rsidRDefault="00A76694" w:rsidP="00A76694">
      <w:pPr>
        <w:spacing w:line="240" w:lineRule="auto"/>
        <w:jc w:val="center"/>
        <w:rPr>
          <w:rFonts w:ascii="Times New Roman" w:eastAsia="Times New Roman" w:hAnsi="Times New Roman" w:cs="Times New Roman"/>
          <w:b/>
        </w:rPr>
      </w:pPr>
    </w:p>
    <w:tbl>
      <w:tblPr>
        <w:tblW w:w="15168"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709"/>
        <w:gridCol w:w="1985"/>
        <w:gridCol w:w="2158"/>
        <w:gridCol w:w="5245"/>
        <w:gridCol w:w="5071"/>
      </w:tblGrid>
      <w:tr w:rsidR="00A76694" w:rsidRPr="000072D7" w:rsidTr="001A7E78">
        <w:trPr>
          <w:trHeight w:val="20"/>
          <w:tblHeader/>
        </w:trPr>
        <w:tc>
          <w:tcPr>
            <w:tcW w:w="709" w:type="dxa"/>
            <w:tcMar>
              <w:top w:w="100" w:type="dxa"/>
              <w:left w:w="100" w:type="dxa"/>
              <w:bottom w:w="100" w:type="dxa"/>
              <w:right w:w="100" w:type="dxa"/>
            </w:tcMar>
            <w:vAlign w:val="center"/>
          </w:tcPr>
          <w:p w:rsidR="00A76694" w:rsidRPr="000072D7" w:rsidRDefault="00A76694" w:rsidP="00B708C3">
            <w:pPr>
              <w:spacing w:before="40" w:after="40"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                п/п</w:t>
            </w:r>
          </w:p>
        </w:tc>
        <w:tc>
          <w:tcPr>
            <w:tcW w:w="1985" w:type="dxa"/>
            <w:tcMar>
              <w:top w:w="100" w:type="dxa"/>
              <w:left w:w="100" w:type="dxa"/>
              <w:bottom w:w="100" w:type="dxa"/>
              <w:right w:w="100" w:type="dxa"/>
            </w:tcMar>
            <w:vAlign w:val="center"/>
          </w:tcPr>
          <w:p w:rsidR="00A76694" w:rsidRPr="000072D7" w:rsidRDefault="00A76694" w:rsidP="00B708C3">
            <w:pPr>
              <w:spacing w:before="40" w:after="40"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Раздел проекта                       методики</w:t>
            </w:r>
          </w:p>
        </w:tc>
        <w:tc>
          <w:tcPr>
            <w:tcW w:w="2158" w:type="dxa"/>
            <w:tcMar>
              <w:top w:w="100" w:type="dxa"/>
              <w:left w:w="100" w:type="dxa"/>
              <w:bottom w:w="100" w:type="dxa"/>
              <w:right w:w="100" w:type="dxa"/>
            </w:tcMar>
            <w:vAlign w:val="center"/>
          </w:tcPr>
          <w:p w:rsidR="00A76694" w:rsidRPr="000072D7" w:rsidRDefault="00A76694" w:rsidP="00B708C3">
            <w:pPr>
              <w:spacing w:before="40" w:after="40"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Автор предложения</w:t>
            </w:r>
          </w:p>
        </w:tc>
        <w:tc>
          <w:tcPr>
            <w:tcW w:w="5245" w:type="dxa"/>
            <w:tcMar>
              <w:top w:w="100" w:type="dxa"/>
              <w:left w:w="100" w:type="dxa"/>
              <w:bottom w:w="100" w:type="dxa"/>
              <w:right w:w="100" w:type="dxa"/>
            </w:tcMar>
            <w:vAlign w:val="center"/>
          </w:tcPr>
          <w:p w:rsidR="00A76694" w:rsidRPr="000072D7" w:rsidRDefault="00A76694" w:rsidP="00B708C3">
            <w:pPr>
              <w:spacing w:before="40" w:after="40"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Предложение (замечание) к проекту методики</w:t>
            </w:r>
          </w:p>
        </w:tc>
        <w:tc>
          <w:tcPr>
            <w:tcW w:w="5071" w:type="dxa"/>
            <w:tcMar>
              <w:top w:w="100" w:type="dxa"/>
              <w:left w:w="100" w:type="dxa"/>
              <w:bottom w:w="100" w:type="dxa"/>
              <w:right w:w="100" w:type="dxa"/>
            </w:tcMar>
            <w:vAlign w:val="center"/>
          </w:tcPr>
          <w:p w:rsidR="00A76694" w:rsidRPr="000072D7" w:rsidRDefault="00A76694" w:rsidP="00B708C3">
            <w:pPr>
              <w:spacing w:before="40" w:after="40" w:line="240" w:lineRule="auto"/>
              <w:jc w:val="center"/>
              <w:rPr>
                <w:rFonts w:ascii="Times New Roman" w:eastAsia="Times New Roman" w:hAnsi="Times New Roman" w:cs="Times New Roman"/>
                <w:b/>
              </w:rPr>
            </w:pPr>
            <w:r w:rsidRPr="000072D7">
              <w:rPr>
                <w:rFonts w:ascii="Times New Roman" w:eastAsia="Times New Roman" w:hAnsi="Times New Roman" w:cs="Times New Roman"/>
                <w:b/>
              </w:rPr>
              <w:t>Комментарий НИФИ</w:t>
            </w:r>
          </w:p>
        </w:tc>
      </w:tr>
      <w:tr w:rsidR="00A76694" w:rsidRPr="000072D7" w:rsidTr="001A7E78">
        <w:trPr>
          <w:trHeight w:val="290"/>
        </w:trPr>
        <w:tc>
          <w:tcPr>
            <w:tcW w:w="709" w:type="dxa"/>
            <w:tcMar>
              <w:top w:w="100" w:type="dxa"/>
              <w:left w:w="100" w:type="dxa"/>
              <w:bottom w:w="100" w:type="dxa"/>
              <w:right w:w="100" w:type="dxa"/>
            </w:tcMar>
          </w:tcPr>
          <w:p w:rsidR="00A76694" w:rsidRPr="000072D7" w:rsidRDefault="00A76694" w:rsidP="00B708C3">
            <w:pPr>
              <w:spacing w:before="40" w:after="40" w:line="240" w:lineRule="auto"/>
              <w:jc w:val="center"/>
              <w:rPr>
                <w:rStyle w:val="a6"/>
                <w:rFonts w:ascii="Times New Roman" w:hAnsi="Times New Roman" w:cs="Times New Roman"/>
                <w:color w:val="2F5496" w:themeColor="accent5" w:themeShade="BF"/>
              </w:rPr>
            </w:pPr>
          </w:p>
        </w:tc>
        <w:tc>
          <w:tcPr>
            <w:tcW w:w="14459" w:type="dxa"/>
            <w:gridSpan w:val="4"/>
            <w:tcMar>
              <w:top w:w="100" w:type="dxa"/>
              <w:left w:w="100" w:type="dxa"/>
              <w:bottom w:w="100" w:type="dxa"/>
              <w:right w:w="100" w:type="dxa"/>
            </w:tcMar>
          </w:tcPr>
          <w:p w:rsidR="00A76694" w:rsidRPr="000072D7" w:rsidRDefault="00A76694" w:rsidP="00B708C3">
            <w:pPr>
              <w:spacing w:before="40" w:after="40" w:line="240" w:lineRule="auto"/>
              <w:jc w:val="center"/>
              <w:rPr>
                <w:rFonts w:ascii="Times New Roman" w:eastAsia="Times New Roman" w:hAnsi="Times New Roman" w:cs="Times New Roman"/>
                <w:color w:val="2F5496" w:themeColor="accent5" w:themeShade="BF"/>
              </w:rPr>
            </w:pPr>
            <w:r w:rsidRPr="000072D7">
              <w:rPr>
                <w:rFonts w:ascii="Times New Roman" w:eastAsia="Times New Roman" w:hAnsi="Times New Roman" w:cs="Times New Roman"/>
                <w:b/>
              </w:rPr>
              <w:t>Предложения и замечания общего характера</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rPr>
              <w:t>Введение</w:t>
            </w:r>
          </w:p>
        </w:tc>
        <w:tc>
          <w:tcPr>
            <w:tcW w:w="2158" w:type="dxa"/>
            <w:tcMar>
              <w:top w:w="100" w:type="dxa"/>
              <w:left w:w="100" w:type="dxa"/>
              <w:bottom w:w="100" w:type="dxa"/>
              <w:right w:w="100" w:type="dxa"/>
            </w:tcMar>
          </w:tcPr>
          <w:p w:rsidR="00A32539" w:rsidRPr="0025612C" w:rsidRDefault="00A32539" w:rsidP="0025612C">
            <w:pPr>
              <w:spacing w:before="40" w:after="40" w:line="240" w:lineRule="auto"/>
              <w:jc w:val="center"/>
              <w:rPr>
                <w:rFonts w:ascii="Times New Roman" w:hAnsi="Times New Roman" w:cs="Times New Roman"/>
                <w:color w:val="212121"/>
                <w:shd w:val="clear" w:color="auto" w:fill="FFFFFF"/>
              </w:rPr>
            </w:pPr>
            <w:r w:rsidRPr="0025612C">
              <w:rPr>
                <w:rFonts w:ascii="Times New Roman" w:hAnsi="Times New Roman" w:cs="Times New Roman"/>
                <w:color w:val="212121"/>
                <w:shd w:val="clear" w:color="auto" w:fill="FFFFFF"/>
              </w:rPr>
              <w:t>Министерство</w:t>
            </w:r>
            <w:r w:rsidR="0025612C">
              <w:rPr>
                <w:rFonts w:ascii="Times New Roman" w:hAnsi="Times New Roman" w:cs="Times New Roman"/>
                <w:color w:val="212121"/>
                <w:shd w:val="clear" w:color="auto" w:fill="FFFFFF"/>
              </w:rPr>
              <w:t xml:space="preserve"> </w:t>
            </w:r>
            <w:r w:rsidRPr="0025612C">
              <w:rPr>
                <w:rFonts w:ascii="Times New Roman" w:hAnsi="Times New Roman" w:cs="Times New Roman"/>
                <w:color w:val="212121"/>
                <w:shd w:val="clear" w:color="auto" w:fill="FFFFFF"/>
              </w:rPr>
              <w:t>финансов Краснодарского</w:t>
            </w:r>
            <w:r w:rsidR="0025612C">
              <w:rPr>
                <w:rFonts w:ascii="Times New Roman" w:hAnsi="Times New Roman" w:cs="Times New Roman"/>
                <w:color w:val="212121"/>
                <w:shd w:val="clear" w:color="auto" w:fill="FFFFFF"/>
              </w:rPr>
              <w:t xml:space="preserve"> </w:t>
            </w:r>
            <w:r w:rsidRPr="0025612C">
              <w:rPr>
                <w:rFonts w:ascii="Times New Roman" w:hAnsi="Times New Roman" w:cs="Times New Roman"/>
                <w:color w:val="212121"/>
                <w:shd w:val="clear" w:color="auto" w:fill="FFFFFF"/>
              </w:rPr>
              <w:t>края</w:t>
            </w:r>
          </w:p>
        </w:tc>
        <w:tc>
          <w:tcPr>
            <w:tcW w:w="5245" w:type="dxa"/>
            <w:tcMar>
              <w:top w:w="100" w:type="dxa"/>
              <w:left w:w="100" w:type="dxa"/>
              <w:bottom w:w="100" w:type="dxa"/>
              <w:right w:w="100" w:type="dxa"/>
            </w:tcMar>
          </w:tcPr>
          <w:p w:rsidR="00A32539" w:rsidRPr="000072D7" w:rsidRDefault="00A32539" w:rsidP="00B708C3">
            <w:pPr>
              <w:spacing w:before="40" w:after="40" w:line="240" w:lineRule="auto"/>
              <w:jc w:val="both"/>
              <w:rPr>
                <w:rFonts w:ascii="Times New Roman" w:hAnsi="Times New Roman" w:cs="Times New Roman"/>
              </w:rPr>
            </w:pPr>
            <w:r w:rsidRPr="000072D7">
              <w:rPr>
                <w:rFonts w:ascii="Times New Roman" w:hAnsi="Times New Roman" w:cs="Times New Roman"/>
              </w:rPr>
              <w:t xml:space="preserve">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 (Научно-исследовательский финансовый институт. </w:t>
            </w:r>
            <w:r w:rsidRPr="000072D7">
              <w:rPr>
                <w:rFonts w:ascii="Times New Roman" w:hAnsi="Times New Roman" w:cs="Times New Roman"/>
                <w:lang w:eastAsia="x-none"/>
              </w:rPr>
              <w:t xml:space="preserve">Методические рекомендации по открытости бюджетных данных субъектов Российской Федерации </w:t>
            </w:r>
            <w:r w:rsidRPr="000072D7">
              <w:rPr>
                <w:rFonts w:ascii="Times New Roman" w:hAnsi="Times New Roman" w:cs="Times New Roman"/>
              </w:rPr>
              <w:t>[электронный ресурс]. – Режим доступа:</w:t>
            </w:r>
            <w:r w:rsidRPr="000072D7">
              <w:rPr>
                <w:rFonts w:ascii="Times New Roman" w:hAnsi="Times New Roman" w:cs="Times New Roman"/>
                <w:lang w:eastAsia="x-none"/>
              </w:rPr>
              <w:t xml:space="preserve"> </w:t>
            </w:r>
            <w:hyperlink r:id="rId8" w:history="1">
              <w:r w:rsidRPr="000072D7">
                <w:rPr>
                  <w:rFonts w:ascii="Times New Roman" w:hAnsi="Times New Roman" w:cs="Times New Roman"/>
                </w:rPr>
                <w:t>www.nifi.ru/ru/rating</w:t>
              </w:r>
            </w:hyperlink>
            <w:r w:rsidRPr="000072D7">
              <w:rPr>
                <w:rFonts w:ascii="Times New Roman" w:hAnsi="Times New Roman" w:cs="Times New Roman"/>
              </w:rPr>
              <w:t>)</w:t>
            </w:r>
            <w:r>
              <w:rPr>
                <w:rFonts w:ascii="Times New Roman" w:hAnsi="Times New Roman" w:cs="Times New Roman"/>
              </w:rPr>
              <w:t>.</w:t>
            </w:r>
          </w:p>
          <w:p w:rsidR="00A32539" w:rsidRPr="000072D7" w:rsidRDefault="00A32539" w:rsidP="00B708C3">
            <w:pPr>
              <w:spacing w:before="40" w:after="40" w:line="240" w:lineRule="auto"/>
              <w:jc w:val="both"/>
              <w:rPr>
                <w:rFonts w:ascii="Times New Roman" w:hAnsi="Times New Roman" w:cs="Times New Roman"/>
                <w:color w:val="auto"/>
              </w:rPr>
            </w:pPr>
            <w:r>
              <w:rPr>
                <w:rFonts w:ascii="Times New Roman" w:hAnsi="Times New Roman" w:cs="Times New Roman"/>
              </w:rPr>
              <w:t xml:space="preserve">Обоснование. </w:t>
            </w:r>
            <w:r w:rsidRPr="000072D7">
              <w:rPr>
                <w:rFonts w:ascii="Times New Roman" w:hAnsi="Times New Roman" w:cs="Times New Roman"/>
              </w:rPr>
              <w:t>По указанному адресу находится проект Методических рекомендаций по открытости бюджетных данных субъектов Российской Федерации (далее – Рекомендации). В соответствии с письмом НИФИ от 23.10.2017 № 04-02/23-10/370и министерством финансов Краснодарского края к проекту Рекомендаций были направлены предложения (письмо от 30.10.2017 № 205-5939/17-02.04-22). Информация об уточнении Рекомендаций отсутствует; до настоящего времени статус Рекомендаций не определен</w:t>
            </w:r>
            <w:r>
              <w:rPr>
                <w:rFonts w:ascii="Times New Roman" w:hAnsi="Times New Roman" w:cs="Times New Roman"/>
              </w:rPr>
              <w:t>.</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hAnsi="Times New Roman" w:cs="Times New Roman"/>
              </w:rPr>
            </w:pPr>
            <w:r w:rsidRPr="002A59A3">
              <w:rPr>
                <w:rFonts w:ascii="Times New Roman" w:hAnsi="Times New Roman" w:cs="Times New Roman"/>
              </w:rPr>
              <w:t xml:space="preserve">На сайте НИФИ, в разделе «Рейтинг субъектов», размещена версия проекта Методических рекомендаций по открытости бюджетных данных субъектов Российской Федерации, доработанных по результатам обсуждения на Круглом столе, состоявшемся 1 ноября 2017 года. </w:t>
            </w:r>
          </w:p>
          <w:p w:rsidR="00A32539" w:rsidRPr="002A59A3" w:rsidRDefault="00A32539" w:rsidP="00B708C3">
            <w:pPr>
              <w:spacing w:before="40" w:after="40" w:line="240" w:lineRule="auto"/>
              <w:jc w:val="both"/>
              <w:rPr>
                <w:rFonts w:ascii="Times New Roman" w:hAnsi="Times New Roman" w:cs="Times New Roman"/>
              </w:rPr>
            </w:pPr>
            <w:r w:rsidRPr="002A59A3">
              <w:rPr>
                <w:rFonts w:ascii="Times New Roman" w:hAnsi="Times New Roman" w:cs="Times New Roman"/>
              </w:rPr>
              <w:t xml:space="preserve">В 2018 году планируется апробация проекта Методических рекомендаций и их доработка по результатам апробации.  </w:t>
            </w:r>
          </w:p>
          <w:p w:rsidR="00A32539" w:rsidRPr="000072D7" w:rsidRDefault="00A32539" w:rsidP="00B708C3">
            <w:pPr>
              <w:spacing w:before="40" w:after="40" w:line="240" w:lineRule="auto"/>
              <w:jc w:val="both"/>
              <w:rPr>
                <w:rFonts w:ascii="Times New Roman" w:eastAsia="Times New Roman" w:hAnsi="Times New Roman" w:cs="Times New Roman"/>
                <w:color w:val="auto"/>
              </w:rPr>
            </w:pP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rPr>
            </w:pPr>
            <w:r>
              <w:rPr>
                <w:rFonts w:ascii="Times New Roman" w:hAnsi="Times New Roman" w:cs="Times New Roman"/>
              </w:rPr>
              <w:t>Принципы</w:t>
            </w:r>
            <w:r w:rsidRPr="000072D7">
              <w:rPr>
                <w:rFonts w:ascii="Times New Roman" w:hAnsi="Times New Roman" w:cs="Times New Roman"/>
              </w:rPr>
              <w:t xml:space="preserve"> </w:t>
            </w:r>
            <w:r>
              <w:rPr>
                <w:rFonts w:ascii="Times New Roman" w:hAnsi="Times New Roman" w:cs="Times New Roman"/>
              </w:rPr>
              <w:t>для обеспечения открытости бюджетных данных (раздел 1 методики)</w:t>
            </w:r>
          </w:p>
        </w:tc>
        <w:tc>
          <w:tcPr>
            <w:tcW w:w="2158" w:type="dxa"/>
            <w:tcMar>
              <w:top w:w="100" w:type="dxa"/>
              <w:left w:w="100" w:type="dxa"/>
              <w:bottom w:w="100" w:type="dxa"/>
              <w:right w:w="100" w:type="dxa"/>
            </w:tcMar>
          </w:tcPr>
          <w:p w:rsidR="00A32539" w:rsidRPr="000072D7" w:rsidRDefault="00A32539" w:rsidP="00B708C3">
            <w:pPr>
              <w:tabs>
                <w:tab w:val="left" w:pos="1784"/>
              </w:tabs>
              <w:spacing w:before="40" w:after="40" w:line="240" w:lineRule="auto"/>
              <w:ind w:left="-9059" w:right="41" w:firstLine="9059"/>
              <w:jc w:val="center"/>
              <w:rPr>
                <w:rFonts w:ascii="Times New Roman" w:eastAsia="Times New Roman" w:hAnsi="Times New Roman" w:cs="Times New Roman"/>
              </w:rPr>
            </w:pPr>
            <w:r w:rsidRPr="000072D7">
              <w:rPr>
                <w:rFonts w:ascii="Times New Roman" w:eastAsia="Times New Roman" w:hAnsi="Times New Roman" w:cs="Times New Roman"/>
              </w:rPr>
              <w:t>Департамент</w:t>
            </w:r>
          </w:p>
          <w:p w:rsidR="00A32539" w:rsidRPr="000072D7" w:rsidRDefault="00A32539" w:rsidP="00B708C3">
            <w:pPr>
              <w:tabs>
                <w:tab w:val="left" w:pos="1784"/>
              </w:tabs>
              <w:spacing w:before="40" w:after="40" w:line="240" w:lineRule="auto"/>
              <w:ind w:left="-9059" w:right="41" w:firstLine="9059"/>
              <w:jc w:val="center"/>
              <w:rPr>
                <w:rFonts w:ascii="Times New Roman" w:eastAsia="Times New Roman" w:hAnsi="Times New Roman" w:cs="Times New Roman"/>
              </w:rPr>
            </w:pPr>
            <w:r w:rsidRPr="000072D7">
              <w:rPr>
                <w:rFonts w:ascii="Times New Roman" w:eastAsia="Times New Roman" w:hAnsi="Times New Roman" w:cs="Times New Roman"/>
              </w:rPr>
              <w:t xml:space="preserve">финансов </w:t>
            </w:r>
          </w:p>
          <w:p w:rsidR="00A32539" w:rsidRPr="000072D7" w:rsidRDefault="00A32539" w:rsidP="00B708C3">
            <w:pPr>
              <w:tabs>
                <w:tab w:val="left" w:pos="1784"/>
              </w:tabs>
              <w:spacing w:before="40" w:after="40" w:line="240" w:lineRule="auto"/>
              <w:ind w:left="-9059" w:right="41" w:firstLine="9059"/>
              <w:jc w:val="center"/>
              <w:rPr>
                <w:rFonts w:ascii="Times New Roman" w:eastAsia="Times New Roman" w:hAnsi="Times New Roman" w:cs="Times New Roman"/>
              </w:rPr>
            </w:pPr>
            <w:r w:rsidRPr="000072D7">
              <w:rPr>
                <w:rFonts w:ascii="Times New Roman" w:eastAsia="Times New Roman" w:hAnsi="Times New Roman" w:cs="Times New Roman"/>
              </w:rPr>
              <w:t xml:space="preserve">Воронежской </w:t>
            </w:r>
          </w:p>
          <w:p w:rsidR="00A32539" w:rsidRPr="000072D7" w:rsidRDefault="00A32539" w:rsidP="00B708C3">
            <w:pPr>
              <w:tabs>
                <w:tab w:val="left" w:pos="1784"/>
              </w:tabs>
              <w:spacing w:before="40" w:after="40" w:line="240" w:lineRule="auto"/>
              <w:ind w:left="-9059" w:right="41" w:firstLine="9059"/>
              <w:jc w:val="center"/>
              <w:rPr>
                <w:rFonts w:ascii="Times New Roman" w:hAnsi="Times New Roman" w:cs="Times New Roman"/>
                <w:color w:val="auto"/>
              </w:rPr>
            </w:pPr>
            <w:r w:rsidRPr="000072D7">
              <w:rPr>
                <w:rFonts w:ascii="Times New Roman" w:eastAsia="Times New Roman" w:hAnsi="Times New Roman" w:cs="Times New Roman"/>
              </w:rPr>
              <w:t>области</w:t>
            </w:r>
          </w:p>
        </w:tc>
        <w:tc>
          <w:tcPr>
            <w:tcW w:w="5245" w:type="dxa"/>
            <w:tcMar>
              <w:top w:w="100" w:type="dxa"/>
              <w:left w:w="100" w:type="dxa"/>
              <w:bottom w:w="100" w:type="dxa"/>
              <w:right w:w="100" w:type="dxa"/>
            </w:tcMar>
          </w:tcPr>
          <w:p w:rsidR="00A32539" w:rsidRDefault="00A32539" w:rsidP="00B708C3">
            <w:pPr>
              <w:spacing w:before="40" w:after="40" w:line="240" w:lineRule="auto"/>
              <w:jc w:val="both"/>
              <w:rPr>
                <w:rFonts w:ascii="Times New Roman" w:hAnsi="Times New Roman" w:cs="Times New Roman"/>
              </w:rPr>
            </w:pPr>
            <w:r>
              <w:rPr>
                <w:rFonts w:ascii="Times New Roman" w:hAnsi="Times New Roman" w:cs="Times New Roman"/>
              </w:rPr>
              <w:t xml:space="preserve">В соответствии с пунктом Методики «Предварительное санкционирование» раздела 1 </w:t>
            </w:r>
            <w:r w:rsidRPr="000072D7">
              <w:rPr>
                <w:rFonts w:ascii="Times New Roman" w:hAnsi="Times New Roman" w:cs="Times New Roman"/>
              </w:rPr>
              <w:t>«Важные принципы для обеспечения открытости бюджетных данных»</w:t>
            </w:r>
            <w:r>
              <w:rPr>
                <w:rFonts w:ascii="Times New Roman" w:hAnsi="Times New Roman" w:cs="Times New Roman"/>
              </w:rPr>
              <w:t xml:space="preserve"> законодательной власти следует санкционировать (утвердить или согласовать) меры, связанные со сбором доходов, осуществлением расходов и заимствований до того, как исполнительная власть приступит к осуществлению этих мер.</w:t>
            </w:r>
          </w:p>
          <w:p w:rsidR="00A32539" w:rsidRDefault="00A32539" w:rsidP="00B708C3">
            <w:pPr>
              <w:pStyle w:val="22"/>
              <w:shd w:val="clear" w:color="auto" w:fill="auto"/>
              <w:spacing w:before="40" w:after="40" w:line="240" w:lineRule="auto"/>
              <w:jc w:val="both"/>
              <w:rPr>
                <w:sz w:val="22"/>
                <w:szCs w:val="22"/>
              </w:rPr>
            </w:pPr>
            <w:r w:rsidRPr="000072D7">
              <w:rPr>
                <w:sz w:val="22"/>
                <w:szCs w:val="22"/>
              </w:rPr>
              <w:t>Законодательный, исполнительные и судебные органы государственной власти субъектов РФ самостоятельны и действуют на основе принципа разделения власти в рамках своих полномочий, установленных федеральным и региональным законодательством.</w:t>
            </w:r>
          </w:p>
          <w:p w:rsidR="00A32539" w:rsidRPr="00546916" w:rsidRDefault="00A32539" w:rsidP="00B708C3">
            <w:pPr>
              <w:spacing w:before="40" w:after="40" w:line="240" w:lineRule="auto"/>
              <w:jc w:val="both"/>
              <w:rPr>
                <w:rFonts w:ascii="Times New Roman" w:hAnsi="Times New Roman" w:cs="Times New Roman"/>
              </w:rPr>
            </w:pPr>
            <w:r>
              <w:rPr>
                <w:rFonts w:ascii="Times New Roman" w:hAnsi="Times New Roman" w:cs="Times New Roman"/>
              </w:rPr>
              <w:t>В связи с изложенным, п</w:t>
            </w:r>
            <w:r w:rsidRPr="000072D7">
              <w:rPr>
                <w:rFonts w:ascii="Times New Roman" w:hAnsi="Times New Roman" w:cs="Times New Roman"/>
              </w:rPr>
              <w:t>редлагаем формулировку Раздела 1 Проекта Методики пункта «Предварительное санкционирование» привести в соответствие с</w:t>
            </w:r>
            <w:r>
              <w:rPr>
                <w:rFonts w:ascii="Times New Roman" w:hAnsi="Times New Roman" w:cs="Times New Roman"/>
              </w:rPr>
              <w:t xml:space="preserve"> действующим законодательством.</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hAnsi="Times New Roman" w:cs="Times New Roman"/>
              </w:rPr>
            </w:pPr>
            <w:r>
              <w:rPr>
                <w:rFonts w:ascii="Times New Roman" w:hAnsi="Times New Roman" w:cs="Times New Roman"/>
              </w:rPr>
              <w:t>Указанная формулировка в полной мере согласуется с действующим законодательством. Согласно части 1 статьи 153 Бюджетного кодекса РФ «з</w:t>
            </w:r>
            <w:r w:rsidRPr="00546916">
              <w:rPr>
                <w:rFonts w:ascii="Times New Roman" w:hAnsi="Times New Roman" w:cs="Times New Roman"/>
              </w:rPr>
              <w:t>аконодательные (представительные) органы рассматривают и утверждают соответствующие бюджеты бюджетной системы Российской Федерации</w:t>
            </w:r>
            <w:r>
              <w:rPr>
                <w:rFonts w:ascii="Times New Roman" w:hAnsi="Times New Roman" w:cs="Times New Roman"/>
              </w:rPr>
              <w:t xml:space="preserve">». Согласно статье 184.1 законом о бюджете, в частности, утверждаются: </w:t>
            </w:r>
          </w:p>
          <w:p w:rsidR="00A32539" w:rsidRPr="00AA4C03" w:rsidRDefault="00A32539" w:rsidP="00B708C3">
            <w:pPr>
              <w:pStyle w:val="a7"/>
              <w:numPr>
                <w:ilvl w:val="0"/>
                <w:numId w:val="28"/>
              </w:numPr>
              <w:spacing w:before="40" w:after="40" w:line="240" w:lineRule="auto"/>
              <w:ind w:left="270" w:hanging="270"/>
              <w:contextualSpacing w:val="0"/>
              <w:jc w:val="both"/>
              <w:rPr>
                <w:rFonts w:ascii="Times New Roman" w:hAnsi="Times New Roman" w:cs="Times New Roman"/>
              </w:rPr>
            </w:pPr>
            <w:r w:rsidRPr="00AA4C03">
              <w:rPr>
                <w:rFonts w:ascii="Times New Roman" w:hAnsi="Times New Roman" w:cs="Times New Roman"/>
              </w:rPr>
              <w:t xml:space="preserve">общий объем доходов бюджета, </w:t>
            </w:r>
          </w:p>
          <w:p w:rsidR="00A32539" w:rsidRPr="00AA4C03" w:rsidRDefault="00A32539" w:rsidP="00B708C3">
            <w:pPr>
              <w:pStyle w:val="a7"/>
              <w:numPr>
                <w:ilvl w:val="0"/>
                <w:numId w:val="28"/>
              </w:numPr>
              <w:spacing w:before="40" w:after="40" w:line="240" w:lineRule="auto"/>
              <w:ind w:left="270" w:hanging="270"/>
              <w:contextualSpacing w:val="0"/>
              <w:jc w:val="both"/>
              <w:rPr>
                <w:rFonts w:ascii="Times New Roman" w:hAnsi="Times New Roman" w:cs="Times New Roman"/>
              </w:rPr>
            </w:pPr>
            <w:r w:rsidRPr="00AA4C03">
              <w:rPr>
                <w:rFonts w:ascii="Times New Roman" w:hAnsi="Times New Roman" w:cs="Times New Roman"/>
              </w:rPr>
              <w:t>общий объем расходов бюджета, а также ведомственная структура расходов бюджета;</w:t>
            </w:r>
          </w:p>
          <w:p w:rsidR="00A32539" w:rsidRPr="00AA4C03" w:rsidRDefault="00A32539" w:rsidP="00B708C3">
            <w:pPr>
              <w:pStyle w:val="a7"/>
              <w:numPr>
                <w:ilvl w:val="0"/>
                <w:numId w:val="28"/>
              </w:numPr>
              <w:spacing w:before="40" w:after="40" w:line="240" w:lineRule="auto"/>
              <w:ind w:left="270" w:hanging="270"/>
              <w:contextualSpacing w:val="0"/>
              <w:jc w:val="both"/>
              <w:rPr>
                <w:rFonts w:ascii="Times New Roman" w:hAnsi="Times New Roman" w:cs="Times New Roman"/>
              </w:rPr>
            </w:pPr>
            <w:r w:rsidRPr="00AA4C03">
              <w:rPr>
                <w:rFonts w:ascii="Times New Roman" w:hAnsi="Times New Roman" w:cs="Times New Roman"/>
              </w:rPr>
              <w:t>источники финансирования дефицита бюджета (включая заимствования. в случае их привлечения).</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3</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rPr>
              <w:t xml:space="preserve">Сроки проведения мониторинга и составления рейтинга </w:t>
            </w:r>
            <w:r>
              <w:rPr>
                <w:rFonts w:ascii="Times New Roman" w:hAnsi="Times New Roman" w:cs="Times New Roman"/>
              </w:rPr>
              <w:t>(раздел 2 методики)</w:t>
            </w:r>
          </w:p>
        </w:tc>
        <w:tc>
          <w:tcPr>
            <w:tcW w:w="2158"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A32539" w:rsidRPr="000072D7" w:rsidRDefault="00A32539"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212121"/>
                <w:shd w:val="clear" w:color="auto" w:fill="FFFFFF"/>
              </w:rPr>
              <w:t>Предлагаем дополнить таблицу 1 "Сроки проведения мониторинга и составления рейтинга" направлением оценки "Информирование общественности о мероприятиях" с указанием срока проведения мониторинга и составления рейтинга по данному направлению в целях своевременного проведения соответствующих мероприятий.</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таблице 1 указаны сроки проведения мониторинга и составления рейтинга. В разделе 3 методики указано, что мониторинг и оценка проводятся в любой день в течение срока проведения мониторинга, указанного в таблице 1 для соответствующего направления оценки. Для оценки ряда показателей мониторинг в течение года проводится несколько раз. Для своевременного </w:t>
            </w:r>
            <w:r>
              <w:rPr>
                <w:rFonts w:ascii="Times New Roman" w:eastAsia="Times New Roman" w:hAnsi="Times New Roman" w:cs="Times New Roman"/>
                <w:color w:val="auto"/>
              </w:rPr>
              <w:lastRenderedPageBreak/>
              <w:t>проведения соответствующий мероприятий рекомендуется руководствоваться таблицей 2.</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4</w:t>
            </w:r>
          </w:p>
        </w:tc>
        <w:tc>
          <w:tcPr>
            <w:tcW w:w="1985" w:type="dxa"/>
            <w:tcMar>
              <w:top w:w="100" w:type="dxa"/>
              <w:left w:w="100" w:type="dxa"/>
              <w:bottom w:w="100" w:type="dxa"/>
              <w:right w:w="100" w:type="dxa"/>
            </w:tcMar>
          </w:tcPr>
          <w:p w:rsidR="00A32539" w:rsidRPr="007A201F" w:rsidRDefault="00A32539" w:rsidP="00B708C3">
            <w:pPr>
              <w:spacing w:before="40" w:after="40" w:line="240" w:lineRule="auto"/>
              <w:jc w:val="center"/>
              <w:rPr>
                <w:rFonts w:ascii="Times New Roman" w:eastAsia="Times New Roman" w:hAnsi="Times New Roman" w:cs="Times New Roman"/>
                <w:color w:val="auto"/>
              </w:rPr>
            </w:pPr>
            <w:r w:rsidRPr="007A201F">
              <w:rPr>
                <w:rFonts w:ascii="Times New Roman" w:eastAsia="Times New Roman" w:hAnsi="Times New Roman" w:cs="Times New Roman"/>
                <w:color w:val="auto"/>
              </w:rPr>
              <w:t>Организация проведения мониторинга и составления рейтинга (раздел 3 методики)</w:t>
            </w:r>
          </w:p>
        </w:tc>
        <w:tc>
          <w:tcPr>
            <w:tcW w:w="2158"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bCs/>
                <w:color w:val="auto"/>
                <w:shd w:val="clear" w:color="auto" w:fill="FFFFFF"/>
              </w:rPr>
              <w:t>Центр исследования бюджетных отношений (ЦИБО)</w:t>
            </w:r>
          </w:p>
        </w:tc>
        <w:tc>
          <w:tcPr>
            <w:tcW w:w="5245" w:type="dxa"/>
            <w:tcMar>
              <w:top w:w="100" w:type="dxa"/>
              <w:left w:w="100" w:type="dxa"/>
              <w:bottom w:w="100" w:type="dxa"/>
              <w:right w:w="100" w:type="dxa"/>
            </w:tcMar>
          </w:tcPr>
          <w:p w:rsidR="00A32539" w:rsidRPr="007A201F" w:rsidRDefault="00A32539" w:rsidP="00B708C3">
            <w:pPr>
              <w:spacing w:before="40" w:after="40" w:line="240" w:lineRule="auto"/>
              <w:jc w:val="both"/>
              <w:rPr>
                <w:rFonts w:ascii="Times New Roman" w:hAnsi="Times New Roman" w:cs="Times New Roman"/>
                <w:color w:val="auto"/>
              </w:rPr>
            </w:pPr>
            <w:r w:rsidRPr="007A201F">
              <w:rPr>
                <w:rFonts w:ascii="Times New Roman" w:hAnsi="Times New Roman" w:cs="Times New Roman"/>
                <w:color w:val="auto"/>
                <w:shd w:val="clear" w:color="auto" w:fill="FFFFFF"/>
              </w:rPr>
              <w:t>В разделе 3 Методики, предпоследний абзац «</w:t>
            </w:r>
            <w:r w:rsidRPr="007A201F">
              <w:rPr>
                <w:rFonts w:ascii="Times New Roman" w:hAnsi="Times New Roman" w:cs="Times New Roman"/>
                <w:iCs/>
                <w:color w:val="auto"/>
                <w:shd w:val="clear" w:color="auto" w:fill="FFFFFF"/>
              </w:rPr>
              <w:t>Рейтинг по направлениям оценки и в целом по всем направлениям оценки (сводные данные) публикуется в открытом доступе в сети Интернет»</w:t>
            </w:r>
            <w:r w:rsidRPr="007A201F">
              <w:rPr>
                <w:rFonts w:ascii="Times New Roman" w:hAnsi="Times New Roman" w:cs="Times New Roman"/>
                <w:color w:val="auto"/>
                <w:shd w:val="clear" w:color="auto" w:fill="FFFFFF"/>
              </w:rPr>
              <w:t>. Раз методика оценивает открытость данных, возможно, в данном абзаце следует указать конкретный сайт или раздел сайта. Это предложение позволить повысить открытость самого рейтинга и соблюсти правило «3 кликов», ко</w:t>
            </w:r>
            <w:r>
              <w:rPr>
                <w:rFonts w:ascii="Times New Roman" w:hAnsi="Times New Roman" w:cs="Times New Roman"/>
                <w:color w:val="auto"/>
                <w:shd w:val="clear" w:color="auto" w:fill="FFFFFF"/>
              </w:rPr>
              <w:t>торое вызвало бурное обсуждение.</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В разделе 3 методики указаны конкретные сайты.</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5</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rPr>
            </w:pPr>
            <w:r>
              <w:rPr>
                <w:rFonts w:ascii="Times New Roman" w:eastAsia="Times New Roman" w:hAnsi="Times New Roman" w:cs="Times New Roman"/>
                <w:color w:val="auto"/>
              </w:rPr>
              <w:t>Источники данных для составления рейтинга (раздел 5 методики)</w:t>
            </w:r>
          </w:p>
        </w:tc>
        <w:tc>
          <w:tcPr>
            <w:tcW w:w="2158" w:type="dxa"/>
            <w:tcMar>
              <w:top w:w="100" w:type="dxa"/>
              <w:left w:w="100" w:type="dxa"/>
              <w:bottom w:w="100" w:type="dxa"/>
              <w:right w:w="100" w:type="dxa"/>
            </w:tcMar>
          </w:tcPr>
          <w:p w:rsidR="00A32539" w:rsidRPr="00AA4C03" w:rsidRDefault="00A32539" w:rsidP="0025612C">
            <w:pPr>
              <w:spacing w:before="40" w:after="40" w:line="240" w:lineRule="auto"/>
              <w:jc w:val="center"/>
              <w:rPr>
                <w:rFonts w:ascii="Times New Roman" w:eastAsia="Times New Roman" w:hAnsi="Times New Roman" w:cs="Times New Roman"/>
                <w:color w:val="212121"/>
              </w:rPr>
            </w:pPr>
            <w:r w:rsidRPr="00AA4C03">
              <w:rPr>
                <w:rFonts w:ascii="Times New Roman" w:eastAsia="Times New Roman" w:hAnsi="Times New Roman" w:cs="Times New Roman"/>
                <w:color w:val="212121"/>
              </w:rPr>
              <w:t>Министерство</w:t>
            </w:r>
            <w:r>
              <w:rPr>
                <w:rFonts w:ascii="Times New Roman" w:eastAsia="Times New Roman" w:hAnsi="Times New Roman" w:cs="Times New Roman"/>
                <w:color w:val="212121"/>
              </w:rPr>
              <w:t xml:space="preserve"> ф</w:t>
            </w:r>
            <w:r w:rsidRPr="00AA4C03">
              <w:rPr>
                <w:rFonts w:ascii="Times New Roman" w:eastAsia="Times New Roman" w:hAnsi="Times New Roman" w:cs="Times New Roman"/>
                <w:color w:val="212121"/>
              </w:rPr>
              <w:t>инансов</w:t>
            </w:r>
            <w:r>
              <w:rPr>
                <w:rFonts w:ascii="Times New Roman" w:eastAsia="Times New Roman" w:hAnsi="Times New Roman" w:cs="Times New Roman"/>
                <w:color w:val="212121"/>
              </w:rPr>
              <w:t xml:space="preserve"> </w:t>
            </w:r>
            <w:r w:rsidRPr="00AA4C03">
              <w:rPr>
                <w:rFonts w:ascii="Times New Roman" w:eastAsia="Times New Roman" w:hAnsi="Times New Roman" w:cs="Times New Roman"/>
                <w:color w:val="212121"/>
              </w:rPr>
              <w:t>Мурманской области</w:t>
            </w:r>
          </w:p>
        </w:tc>
        <w:tc>
          <w:tcPr>
            <w:tcW w:w="5245" w:type="dxa"/>
            <w:tcMar>
              <w:top w:w="100" w:type="dxa"/>
              <w:left w:w="100" w:type="dxa"/>
              <w:bottom w:w="100" w:type="dxa"/>
              <w:right w:w="100" w:type="dxa"/>
            </w:tcMar>
          </w:tcPr>
          <w:p w:rsidR="00A32539" w:rsidRPr="00AE154C" w:rsidRDefault="00A32539" w:rsidP="00B708C3">
            <w:pPr>
              <w:pStyle w:val="22"/>
              <w:shd w:val="clear" w:color="auto" w:fill="auto"/>
              <w:tabs>
                <w:tab w:val="left" w:pos="1093"/>
              </w:tabs>
              <w:spacing w:before="40" w:after="40" w:line="240" w:lineRule="auto"/>
              <w:jc w:val="both"/>
              <w:rPr>
                <w:sz w:val="22"/>
                <w:szCs w:val="22"/>
                <w:lang w:eastAsia="x-none"/>
              </w:rPr>
            </w:pPr>
            <w:r w:rsidRPr="00AE154C">
              <w:rPr>
                <w:sz w:val="22"/>
                <w:szCs w:val="22"/>
                <w:lang w:eastAsia="x-none"/>
              </w:rPr>
              <w:t>Предлагаем исключить из источников получения данных Статистические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9" w:history="1">
              <w:r w:rsidRPr="00AE154C">
                <w:rPr>
                  <w:sz w:val="22"/>
                  <w:szCs w:val="22"/>
                  <w:lang w:eastAsia="x-none"/>
                </w:rPr>
                <w:t>www.bus.gov.ru</w:t>
              </w:r>
            </w:hyperlink>
            <w:r w:rsidRPr="00AE154C">
              <w:rPr>
                <w:sz w:val="22"/>
                <w:szCs w:val="22"/>
                <w:lang w:eastAsia="x-none"/>
              </w:rPr>
              <w:t>) в виду их некорректности.</w:t>
            </w:r>
          </w:p>
          <w:p w:rsidR="00A32539" w:rsidRPr="000072D7" w:rsidRDefault="00A32539" w:rsidP="00B708C3">
            <w:pPr>
              <w:pStyle w:val="22"/>
              <w:shd w:val="clear" w:color="auto" w:fill="auto"/>
              <w:tabs>
                <w:tab w:val="left" w:pos="1093"/>
              </w:tabs>
              <w:spacing w:before="40" w:after="40" w:line="240" w:lineRule="auto"/>
              <w:jc w:val="both"/>
              <w:rPr>
                <w:sz w:val="22"/>
                <w:szCs w:val="22"/>
              </w:rPr>
            </w:pPr>
            <w:r w:rsidRPr="00AE154C">
              <w:rPr>
                <w:sz w:val="22"/>
                <w:szCs w:val="22"/>
                <w:lang w:eastAsia="x-none"/>
              </w:rPr>
              <w:t>В случае невозможности исключения данных ист</w:t>
            </w:r>
            <w:r>
              <w:rPr>
                <w:sz w:val="22"/>
                <w:szCs w:val="22"/>
                <w:lang w:eastAsia="x-none"/>
              </w:rPr>
              <w:t>очников для оценки по разделу 8</w:t>
            </w:r>
            <w:r w:rsidRPr="00AE154C">
              <w:rPr>
                <w:sz w:val="22"/>
                <w:szCs w:val="22"/>
                <w:lang w:eastAsia="x-none"/>
              </w:rPr>
              <w:t xml:space="preserve"> предлагаем НИФИ разработать и направить в Управление Федерального казначейства предложения о введении в систему работы сайта элемента контроля учредителей за информацией, размещаемой учреждениями.</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Отклонить.</w:t>
            </w:r>
            <w:r w:rsidR="00A95019">
              <w:rPr>
                <w:rFonts w:ascii="Times New Roman" w:eastAsia="Times New Roman" w:hAnsi="Times New Roman" w:cs="Times New Roman"/>
                <w:color w:val="auto"/>
              </w:rPr>
              <w:t xml:space="preserve"> </w:t>
            </w:r>
            <w:r w:rsidR="005F2117">
              <w:rPr>
                <w:rFonts w:ascii="Times New Roman" w:eastAsia="Times New Roman" w:hAnsi="Times New Roman" w:cs="Times New Roman"/>
                <w:color w:val="auto"/>
              </w:rPr>
              <w:t xml:space="preserve">Для исключения ошибок рекомендуется взаимодействовать с </w:t>
            </w:r>
            <w:r w:rsidR="005F2117" w:rsidRPr="004B47AC">
              <w:rPr>
                <w:rFonts w:ascii="Times New Roman" w:eastAsia="Times New Roman" w:hAnsi="Times New Roman" w:cs="Times New Roman"/>
                <w:color w:val="auto"/>
              </w:rPr>
              <w:t>Федеральным казначейством</w:t>
            </w:r>
            <w:r w:rsidR="005F2117">
              <w:rPr>
                <w:rFonts w:ascii="Times New Roman" w:eastAsia="Times New Roman" w:hAnsi="Times New Roman" w:cs="Times New Roman"/>
                <w:color w:val="auto"/>
              </w:rPr>
              <w:t xml:space="preserve"> - администратором сайта </w:t>
            </w:r>
            <w:r w:rsidR="005F2117" w:rsidRPr="00707ACE">
              <w:rPr>
                <w:rFonts w:ascii="Times New Roman" w:eastAsia="Times New Roman" w:hAnsi="Times New Roman" w:cs="Times New Roman"/>
                <w:color w:val="auto"/>
              </w:rPr>
              <w:t>bus.gov.ru</w:t>
            </w:r>
            <w:r w:rsidR="005F2117">
              <w:rPr>
                <w:rFonts w:ascii="Times New Roman" w:eastAsia="Times New Roman" w:hAnsi="Times New Roman" w:cs="Times New Roman"/>
                <w:color w:val="auto"/>
              </w:rPr>
              <w:t>.</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6</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Источники данных для составления рейтинга (раздел 5 методики)</w:t>
            </w:r>
          </w:p>
        </w:tc>
        <w:tc>
          <w:tcPr>
            <w:tcW w:w="2158"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color w:val="212121"/>
                <w:shd w:val="clear" w:color="auto" w:fill="FFFFFF"/>
              </w:rPr>
            </w:pPr>
            <w:r w:rsidRPr="000072D7">
              <w:rPr>
                <w:rFonts w:ascii="Times New Roman" w:eastAsia="Times New Roman" w:hAnsi="Times New Roman" w:cs="Times New Roman"/>
                <w:color w:val="212121"/>
              </w:rPr>
              <w:t>Комитет финансов Курской области</w:t>
            </w:r>
          </w:p>
        </w:tc>
        <w:tc>
          <w:tcPr>
            <w:tcW w:w="5245" w:type="dxa"/>
            <w:tcMar>
              <w:top w:w="100" w:type="dxa"/>
              <w:left w:w="100" w:type="dxa"/>
              <w:bottom w:w="100" w:type="dxa"/>
              <w:right w:w="100" w:type="dxa"/>
            </w:tcMar>
          </w:tcPr>
          <w:p w:rsidR="00A32539" w:rsidRDefault="00A32539" w:rsidP="00B708C3">
            <w:pPr>
              <w:pStyle w:val="a7"/>
              <w:tabs>
                <w:tab w:val="left" w:pos="268"/>
              </w:tabs>
              <w:spacing w:before="40" w:after="40" w:line="240" w:lineRule="auto"/>
              <w:ind w:left="0"/>
              <w:contextualSpacing w:val="0"/>
              <w:jc w:val="both"/>
              <w:rPr>
                <w:rFonts w:ascii="Times New Roman" w:hAnsi="Times New Roman"/>
              </w:rPr>
            </w:pPr>
            <w:r w:rsidRPr="000072D7">
              <w:rPr>
                <w:rFonts w:ascii="Times New Roman" w:hAnsi="Times New Roman"/>
                <w:lang w:eastAsia="ru-RU"/>
              </w:rPr>
              <w:t xml:space="preserve">Хотелось бы отметить, что в </w:t>
            </w:r>
            <w:r w:rsidRPr="000072D7">
              <w:rPr>
                <w:rFonts w:ascii="Times New Roman" w:hAnsi="Times New Roman"/>
              </w:rPr>
              <w:t xml:space="preserve">соответствии с приказом Минфина России от 28.12.2016г. № 243н «О составе и порядке размещения и предоставления информации на едином портале бюджетной системы Российской Федерации» на финансовые органы субъектов Российской Федерации с 1 января 2018 года возложены дополнительные функции по </w:t>
            </w:r>
            <w:r>
              <w:rPr>
                <w:rFonts w:ascii="Times New Roman" w:hAnsi="Times New Roman"/>
              </w:rPr>
              <w:t xml:space="preserve">размещению и предоставлению </w:t>
            </w:r>
            <w:r w:rsidRPr="000072D7">
              <w:rPr>
                <w:rFonts w:ascii="Times New Roman" w:hAnsi="Times New Roman"/>
              </w:rPr>
              <w:t>информации на едином портале бюджетной системы.</w:t>
            </w:r>
          </w:p>
          <w:p w:rsidR="00A32539" w:rsidRPr="000072D7" w:rsidRDefault="00A32539" w:rsidP="00B708C3">
            <w:pPr>
              <w:pStyle w:val="a7"/>
              <w:tabs>
                <w:tab w:val="left" w:pos="268"/>
              </w:tabs>
              <w:spacing w:before="40" w:after="40" w:line="240" w:lineRule="auto"/>
              <w:ind w:left="0"/>
              <w:contextualSpacing w:val="0"/>
              <w:jc w:val="both"/>
              <w:rPr>
                <w:rFonts w:ascii="Times New Roman" w:hAnsi="Times New Roman" w:cs="Times New Roman"/>
              </w:rPr>
            </w:pPr>
            <w:r w:rsidRPr="000072D7">
              <w:rPr>
                <w:rFonts w:ascii="Times New Roman" w:hAnsi="Times New Roman"/>
              </w:rPr>
              <w:t>Считаем возможным при п</w:t>
            </w:r>
            <w:r>
              <w:rPr>
                <w:rFonts w:ascii="Times New Roman" w:hAnsi="Times New Roman"/>
              </w:rPr>
              <w:t xml:space="preserve">одготовке методики на 2019 год </w:t>
            </w:r>
            <w:r w:rsidRPr="000072D7">
              <w:rPr>
                <w:rFonts w:ascii="Times New Roman" w:hAnsi="Times New Roman"/>
              </w:rPr>
              <w:t>единый портал бюджетной системы отнести к источникам данных для составления рейтинга, а также детализировать состав информации, учитываемой в рейтинге согласно вышеуказанному приказу.</w:t>
            </w:r>
          </w:p>
        </w:tc>
        <w:tc>
          <w:tcPr>
            <w:tcW w:w="5071" w:type="dxa"/>
            <w:tcMar>
              <w:top w:w="100" w:type="dxa"/>
              <w:left w:w="100" w:type="dxa"/>
              <w:bottom w:w="100" w:type="dxa"/>
              <w:right w:w="100" w:type="dxa"/>
            </w:tcMar>
          </w:tcPr>
          <w:p w:rsidR="00A32539" w:rsidRPr="00E2060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Единый портал бюджетной системы РФ будет учитываться в качестве источника данных для составления рейтинга после реального наполнения данными по субъектам РФ. В настоящее время данные по субъектам РФ на едином портале бюджетной системы РФ отсутствуют. </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7</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Источники данных для составления рейтинга (раздел 5 методики)</w:t>
            </w:r>
          </w:p>
        </w:tc>
        <w:tc>
          <w:tcPr>
            <w:tcW w:w="2158"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A32539" w:rsidRPr="000072D7" w:rsidRDefault="00A32539" w:rsidP="00B708C3">
            <w:pPr>
              <w:pStyle w:val="a"/>
              <w:numPr>
                <w:ilvl w:val="0"/>
                <w:numId w:val="0"/>
              </w:numPr>
              <w:spacing w:before="40" w:after="40" w:line="240" w:lineRule="auto"/>
              <w:contextualSpacing w:val="0"/>
              <w:jc w:val="left"/>
              <w:rPr>
                <w:rFonts w:eastAsia="Arial" w:cs="Times New Roman"/>
                <w:sz w:val="22"/>
                <w:szCs w:val="22"/>
              </w:rPr>
            </w:pPr>
            <w:r w:rsidRPr="000072D7">
              <w:rPr>
                <w:rFonts w:eastAsia="Arial" w:cs="Times New Roman"/>
                <w:sz w:val="22"/>
                <w:szCs w:val="22"/>
              </w:rPr>
              <w:t>Будет ли методикой предусмотрена оценка документов и материалов, размещаемых субъектами РФ не только на собственных информационных ресурсах, но и на едином портале бюджетной системы в соответствии с приказом 243н?</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Единый портал бюджетной системы РФ будет учитываться в качестве источника данных для составления рейтинга после реального наполнения данными по субъектам РФ. В настоящее время данные по субъектам РФ на едином портале бюджетной системы РФ отсутствуют.</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8</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Организация бюджетных данных на сайте (раздел 6 методики)</w:t>
            </w:r>
          </w:p>
        </w:tc>
        <w:tc>
          <w:tcPr>
            <w:tcW w:w="2158" w:type="dxa"/>
            <w:tcMar>
              <w:top w:w="100" w:type="dxa"/>
              <w:left w:w="100" w:type="dxa"/>
              <w:bottom w:w="100" w:type="dxa"/>
              <w:right w:w="100" w:type="dxa"/>
            </w:tcMar>
          </w:tcPr>
          <w:p w:rsidR="00A32539" w:rsidRPr="00F70885" w:rsidRDefault="00A32539" w:rsidP="00B708C3">
            <w:pPr>
              <w:spacing w:before="40" w:after="40" w:line="240" w:lineRule="auto"/>
              <w:jc w:val="center"/>
              <w:rPr>
                <w:rFonts w:ascii="Times New Roman" w:eastAsia="Times New Roman" w:hAnsi="Times New Roman" w:cs="Times New Roman"/>
                <w:color w:val="auto"/>
              </w:rPr>
            </w:pPr>
            <w:r w:rsidRPr="00F70885">
              <w:rPr>
                <w:rFonts w:ascii="Times New Roman" w:eastAsia="Times New Roman" w:hAnsi="Times New Roman" w:cs="Times New Roman"/>
                <w:color w:val="auto"/>
              </w:rPr>
              <w:t>Департамент</w:t>
            </w:r>
            <w:r>
              <w:rPr>
                <w:rFonts w:ascii="Times New Roman" w:eastAsia="Times New Roman" w:hAnsi="Times New Roman" w:cs="Times New Roman"/>
                <w:color w:val="auto"/>
              </w:rPr>
              <w:t xml:space="preserve"> </w:t>
            </w:r>
            <w:r w:rsidRPr="00F70885">
              <w:rPr>
                <w:rFonts w:ascii="Times New Roman" w:eastAsia="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A32539" w:rsidRDefault="00A32539" w:rsidP="00B708C3">
            <w:pPr>
              <w:spacing w:before="40" w:after="40" w:line="240" w:lineRule="auto"/>
              <w:jc w:val="both"/>
              <w:rPr>
                <w:rFonts w:ascii="Times New Roman" w:hAnsi="Times New Roman" w:cs="Times New Roman"/>
              </w:rPr>
            </w:pPr>
            <w:r>
              <w:rPr>
                <w:rFonts w:ascii="Times New Roman" w:hAnsi="Times New Roman" w:cs="Times New Roman"/>
              </w:rPr>
              <w:t xml:space="preserve">В разделе 6 </w:t>
            </w:r>
            <w:r w:rsidRPr="000072D7">
              <w:rPr>
                <w:rFonts w:ascii="Times New Roman" w:hAnsi="Times New Roman" w:cs="Times New Roman"/>
              </w:rPr>
              <w:t>«Организация бюджетных данных на сайте»</w:t>
            </w:r>
            <w:r>
              <w:rPr>
                <w:rFonts w:ascii="Times New Roman" w:hAnsi="Times New Roman" w:cs="Times New Roman"/>
              </w:rPr>
              <w:t xml:space="preserve"> (абзац 6) при поиске бюджетных данных на одну и ту же тему в разных разделах сайта или на разных сайтах, используемых для размещения бюджетных данных, предусмотрена оценка </w:t>
            </w:r>
            <w:r w:rsidRPr="00773C89">
              <w:rPr>
                <w:rFonts w:ascii="Times New Roman" w:hAnsi="Times New Roman" w:cs="Times New Roman"/>
              </w:rPr>
              <w:t xml:space="preserve">данных, которые в процессе мониторинга были найдены первыми; поиск данных в других разделах сайта или на других сайтах, предназначенных для размещения </w:t>
            </w:r>
            <w:r w:rsidRPr="00773C89">
              <w:rPr>
                <w:rFonts w:ascii="Times New Roman" w:hAnsi="Times New Roman" w:cs="Times New Roman"/>
              </w:rPr>
              <w:lastRenderedPageBreak/>
              <w:t xml:space="preserve">бюджетных данных, </w:t>
            </w:r>
            <w:r w:rsidRPr="003323F2">
              <w:rPr>
                <w:rFonts w:ascii="Times New Roman" w:hAnsi="Times New Roman" w:cs="Times New Roman"/>
                <w:i/>
              </w:rPr>
              <w:t>в этом случае осуществляется</w:t>
            </w:r>
            <w:r w:rsidRPr="00773C89">
              <w:rPr>
                <w:rFonts w:ascii="Times New Roman" w:hAnsi="Times New Roman" w:cs="Times New Roman"/>
              </w:rPr>
              <w:t xml:space="preserve"> на усмотрение эксперта</w:t>
            </w:r>
            <w:r>
              <w:rPr>
                <w:rFonts w:ascii="Times New Roman" w:hAnsi="Times New Roman" w:cs="Times New Roman"/>
              </w:rPr>
              <w:t xml:space="preserve"> института</w:t>
            </w:r>
            <w:r w:rsidRPr="00773C89">
              <w:rPr>
                <w:rFonts w:ascii="Times New Roman" w:hAnsi="Times New Roman" w:cs="Times New Roman"/>
              </w:rPr>
              <w:t>.</w:t>
            </w:r>
          </w:p>
          <w:p w:rsidR="00A32539" w:rsidRPr="000072D7" w:rsidRDefault="00A32539" w:rsidP="00B708C3">
            <w:pPr>
              <w:pStyle w:val="22"/>
              <w:shd w:val="clear" w:color="auto" w:fill="auto"/>
              <w:spacing w:before="40" w:after="40" w:line="240" w:lineRule="auto"/>
              <w:ind w:left="20" w:right="20"/>
              <w:jc w:val="both"/>
              <w:rPr>
                <w:sz w:val="22"/>
                <w:szCs w:val="22"/>
              </w:rPr>
            </w:pPr>
            <w:r w:rsidRPr="000072D7">
              <w:rPr>
                <w:sz w:val="22"/>
                <w:szCs w:val="22"/>
              </w:rPr>
              <w:t>Законодательный орган государственной власти области размещает информацию на своем официальном сайте в соответствии с утвержденным регламентом и правилами. Размещенные данные могут не соответствовать требованиям, предъявляемым Методикой к формату и структуре материалов.</w:t>
            </w:r>
          </w:p>
          <w:p w:rsidR="00A32539" w:rsidRPr="000072D7" w:rsidRDefault="00A32539" w:rsidP="00B708C3">
            <w:pPr>
              <w:spacing w:before="40" w:after="40" w:line="240" w:lineRule="auto"/>
              <w:jc w:val="both"/>
              <w:rPr>
                <w:rFonts w:ascii="Times New Roman" w:hAnsi="Times New Roman" w:cs="Times New Roman"/>
              </w:rPr>
            </w:pPr>
            <w:r>
              <w:rPr>
                <w:rFonts w:ascii="Times New Roman" w:hAnsi="Times New Roman" w:cs="Times New Roman"/>
              </w:rPr>
              <w:t>Поскольку и</w:t>
            </w:r>
            <w:r w:rsidRPr="000072D7">
              <w:rPr>
                <w:rFonts w:ascii="Times New Roman" w:hAnsi="Times New Roman" w:cs="Times New Roman"/>
              </w:rPr>
              <w:t xml:space="preserve">сполнительный орган государственной власти области в сфере финансов неправомочен давать законодательному органу рекомендации по опубликованию документов, </w:t>
            </w:r>
            <w:r w:rsidRPr="000072D7">
              <w:rPr>
                <w:rStyle w:val="51"/>
                <w:rFonts w:eastAsia="Arial"/>
                <w:b w:val="0"/>
                <w:sz w:val="22"/>
                <w:szCs w:val="22"/>
              </w:rPr>
              <w:t xml:space="preserve">в случае дублирования данных на одну и ту же тему на разных сайтах, используемых </w:t>
            </w:r>
            <w:r>
              <w:rPr>
                <w:rStyle w:val="51"/>
                <w:rFonts w:eastAsia="Arial"/>
                <w:b w:val="0"/>
                <w:sz w:val="22"/>
                <w:szCs w:val="22"/>
              </w:rPr>
              <w:t>для размещения бюджетных данных, п</w:t>
            </w:r>
            <w:r w:rsidRPr="000072D7">
              <w:rPr>
                <w:rFonts w:ascii="Times New Roman" w:hAnsi="Times New Roman" w:cs="Times New Roman"/>
              </w:rPr>
              <w:t>редлагаем оценивать данные, которые размещены на официальном сайте финансового органа субъекта.</w:t>
            </w:r>
          </w:p>
          <w:p w:rsidR="00A32539" w:rsidRPr="000072D7" w:rsidRDefault="00A32539" w:rsidP="00B708C3">
            <w:pPr>
              <w:spacing w:before="40" w:after="40" w:line="240" w:lineRule="auto"/>
              <w:jc w:val="both"/>
              <w:rPr>
                <w:rFonts w:ascii="Times New Roman" w:hAnsi="Times New Roman" w:cs="Times New Roman"/>
              </w:rPr>
            </w:pPr>
            <w:r w:rsidRPr="003323F2">
              <w:rPr>
                <w:rStyle w:val="51"/>
                <w:rFonts w:eastAsia="Arial"/>
                <w:b w:val="0"/>
                <w:sz w:val="22"/>
                <w:szCs w:val="22"/>
              </w:rPr>
              <w:t xml:space="preserve">Кроме того, из перечня случаев применения понижающего коэффициента К1, предусмотренного в таблице 3 Методики, исключить следующий случай: </w:t>
            </w:r>
            <w:r>
              <w:rPr>
                <w:rStyle w:val="51"/>
                <w:rFonts w:eastAsia="Arial"/>
                <w:b w:val="0"/>
                <w:sz w:val="22"/>
                <w:szCs w:val="22"/>
              </w:rPr>
              <w:t>«</w:t>
            </w:r>
            <w:r w:rsidRPr="003323F2">
              <w:rPr>
                <w:rStyle w:val="51"/>
                <w:rFonts w:eastAsia="Arial"/>
                <w:b w:val="0"/>
                <w:sz w:val="22"/>
                <w:szCs w:val="22"/>
              </w:rPr>
              <w:t>Документы и материалы по одной теме разного содержания дублируются в разных разделах одного сайта или на разных сайтах, предназначенных для размещения бюджетных данных</w:t>
            </w:r>
            <w:r>
              <w:rPr>
                <w:rStyle w:val="51"/>
                <w:rFonts w:eastAsia="Arial"/>
                <w:b w:val="0"/>
                <w:sz w:val="22"/>
                <w:szCs w:val="22"/>
              </w:rPr>
              <w:t>»</w:t>
            </w:r>
            <w:r w:rsidRPr="003323F2">
              <w:rPr>
                <w:rStyle w:val="51"/>
                <w:rFonts w:eastAsia="Arial"/>
                <w:b w:val="0"/>
                <w:sz w:val="22"/>
                <w:szCs w:val="22"/>
              </w:rPr>
              <w:t>.</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разделе «Определения» методики дано следующее определение: «С</w:t>
            </w:r>
            <w:r w:rsidRPr="003323F2">
              <w:rPr>
                <w:rFonts w:ascii="Times New Roman" w:eastAsia="Times New Roman" w:hAnsi="Times New Roman" w:cs="Times New Roman"/>
                <w:color w:val="auto"/>
              </w:rPr>
              <w:t>айт, предназначенн</w:t>
            </w:r>
            <w:r>
              <w:rPr>
                <w:rFonts w:ascii="Times New Roman" w:eastAsia="Times New Roman" w:hAnsi="Times New Roman" w:cs="Times New Roman"/>
                <w:color w:val="auto"/>
              </w:rPr>
              <w:t>ый</w:t>
            </w:r>
            <w:r w:rsidRPr="003323F2">
              <w:rPr>
                <w:rFonts w:ascii="Times New Roman" w:eastAsia="Times New Roman" w:hAnsi="Times New Roman" w:cs="Times New Roman"/>
                <w:color w:val="auto"/>
              </w:rPr>
              <w:t xml:space="preserve"> для размещения бюджетных данных</w:t>
            </w:r>
            <w:r>
              <w:rPr>
                <w:rFonts w:ascii="Times New Roman" w:eastAsia="Times New Roman" w:hAnsi="Times New Roman" w:cs="Times New Roman"/>
                <w:color w:val="auto"/>
              </w:rPr>
              <w:t xml:space="preserve"> -</w:t>
            </w:r>
            <w:r w:rsidRPr="003323F2">
              <w:rPr>
                <w:rFonts w:ascii="Times New Roman" w:eastAsia="Times New Roman" w:hAnsi="Times New Roman" w:cs="Times New Roman"/>
                <w:color w:val="auto"/>
              </w:rPr>
              <w:t xml:space="preserve"> официальный сайт финансового органа субъекта Российской Федерации и (или) специализированный сайт субъекта Российской Федерации, предназначенный </w:t>
            </w:r>
            <w:r w:rsidRPr="003323F2">
              <w:rPr>
                <w:rFonts w:ascii="Times New Roman" w:eastAsia="Times New Roman" w:hAnsi="Times New Roman" w:cs="Times New Roman"/>
                <w:color w:val="auto"/>
              </w:rPr>
              <w:lastRenderedPageBreak/>
              <w:t>для размещения бюджетных данных, в том числе предназначенный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r>
              <w:rPr>
                <w:rFonts w:ascii="Times New Roman" w:eastAsia="Times New Roman" w:hAnsi="Times New Roman" w:cs="Times New Roman"/>
                <w:color w:val="auto"/>
              </w:rPr>
              <w:t xml:space="preserve">». </w:t>
            </w:r>
          </w:p>
          <w:p w:rsidR="00A32539" w:rsidRPr="003323F2"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Сайты законодательных органов не рассматриваются в качестве сайтов, предназначенных для размещения бюджетных данных. Указанные сайты используются как дополнительные источники данных для оценки показателей разделов 4 и 5 анкеты, о чем указано в комментариях к соответствующим разделам анкеты.</w:t>
            </w:r>
          </w:p>
          <w:p w:rsidR="00A32539" w:rsidRDefault="00A32539" w:rsidP="00B708C3">
            <w:pPr>
              <w:spacing w:before="40" w:after="40" w:line="240" w:lineRule="auto"/>
              <w:jc w:val="both"/>
              <w:rPr>
                <w:rFonts w:ascii="Times New Roman" w:eastAsia="Times New Roman" w:hAnsi="Times New Roman" w:cs="Times New Roman"/>
                <w:color w:val="auto"/>
              </w:rPr>
            </w:pP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9</w:t>
            </w:r>
          </w:p>
        </w:tc>
        <w:tc>
          <w:tcPr>
            <w:tcW w:w="1985"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rPr>
            </w:pPr>
            <w:r>
              <w:rPr>
                <w:rFonts w:ascii="Times New Roman" w:eastAsia="Times New Roman" w:hAnsi="Times New Roman" w:cs="Times New Roman"/>
                <w:color w:val="auto"/>
              </w:rPr>
              <w:t>Организация бюджетных данных на сайте (раздел 6 методики)</w:t>
            </w:r>
          </w:p>
        </w:tc>
        <w:tc>
          <w:tcPr>
            <w:tcW w:w="2158" w:type="dxa"/>
            <w:tcMar>
              <w:top w:w="100" w:type="dxa"/>
              <w:left w:w="100" w:type="dxa"/>
              <w:bottom w:w="100" w:type="dxa"/>
              <w:right w:w="100" w:type="dxa"/>
            </w:tcMar>
          </w:tcPr>
          <w:p w:rsidR="00A32539" w:rsidRPr="00F70885" w:rsidRDefault="00A32539" w:rsidP="00B708C3">
            <w:pPr>
              <w:spacing w:before="40" w:after="40" w:line="240" w:lineRule="auto"/>
              <w:jc w:val="center"/>
              <w:rPr>
                <w:rFonts w:ascii="Times New Roman" w:eastAsia="Times New Roman" w:hAnsi="Times New Roman" w:cs="Times New Roman"/>
                <w:color w:val="auto"/>
              </w:rPr>
            </w:pPr>
            <w:r w:rsidRPr="00F70885">
              <w:rPr>
                <w:rFonts w:ascii="Times New Roman" w:eastAsia="Times New Roman" w:hAnsi="Times New Roman" w:cs="Times New Roman"/>
                <w:color w:val="auto"/>
              </w:rPr>
              <w:t>Министерство финансов</w:t>
            </w:r>
            <w:r>
              <w:rPr>
                <w:rFonts w:ascii="Times New Roman" w:eastAsia="Times New Roman" w:hAnsi="Times New Roman" w:cs="Times New Roman"/>
                <w:color w:val="auto"/>
              </w:rPr>
              <w:t xml:space="preserve"> </w:t>
            </w:r>
            <w:r w:rsidRPr="00F70885">
              <w:rPr>
                <w:rFonts w:ascii="Times New Roman" w:eastAsia="Times New Roman" w:hAnsi="Times New Roman" w:cs="Times New Roman"/>
                <w:color w:val="auto"/>
              </w:rPr>
              <w:t>Республики Коми</w:t>
            </w:r>
          </w:p>
        </w:tc>
        <w:tc>
          <w:tcPr>
            <w:tcW w:w="5245" w:type="dxa"/>
            <w:tcMar>
              <w:top w:w="100" w:type="dxa"/>
              <w:left w:w="100" w:type="dxa"/>
              <w:bottom w:w="100" w:type="dxa"/>
              <w:right w:w="100" w:type="dxa"/>
            </w:tcMar>
          </w:tcPr>
          <w:p w:rsidR="00A32539" w:rsidRPr="000072D7" w:rsidRDefault="00A32539" w:rsidP="00B708C3">
            <w:pPr>
              <w:spacing w:before="40" w:after="40" w:line="240" w:lineRule="auto"/>
              <w:jc w:val="both"/>
              <w:rPr>
                <w:rFonts w:ascii="Times New Roman" w:hAnsi="Times New Roman" w:cs="Times New Roman"/>
                <w:bCs/>
                <w:lang w:eastAsia="en-US"/>
              </w:rPr>
            </w:pPr>
            <w:r w:rsidRPr="000072D7">
              <w:rPr>
                <w:rFonts w:ascii="Times New Roman" w:hAnsi="Times New Roman" w:cs="Times New Roman"/>
                <w:bCs/>
                <w:lang w:eastAsia="en-US"/>
              </w:rPr>
              <w:t xml:space="preserve">Исключить из раздела 6 Методики слова «В случае дублирования данных на одну и ту же тему в разных разделах сайта или на разных сайтах, используемых для размещения бюджетных данных, оцениваются данные, которые в процессе мониторинга были найдены первыми; поиск данных в других разделах </w:t>
            </w:r>
            <w:r w:rsidRPr="000072D7">
              <w:rPr>
                <w:rFonts w:ascii="Times New Roman" w:hAnsi="Times New Roman" w:cs="Times New Roman"/>
                <w:bCs/>
                <w:lang w:eastAsia="en-US"/>
              </w:rPr>
              <w:lastRenderedPageBreak/>
              <w:t xml:space="preserve">сайта или на других сайтах, используемых для размещения бюджетных данных, в этом случае осуществляется на усмотрение эксперта» в целях минимизации субъективности оценки. </w:t>
            </w:r>
          </w:p>
          <w:p w:rsidR="00A32539" w:rsidRPr="000072D7" w:rsidRDefault="00A32539" w:rsidP="00B708C3">
            <w:pPr>
              <w:spacing w:before="40" w:after="40" w:line="240" w:lineRule="auto"/>
              <w:jc w:val="both"/>
              <w:rPr>
                <w:rFonts w:ascii="Times New Roman" w:hAnsi="Times New Roman" w:cs="Times New Roman"/>
              </w:rPr>
            </w:pPr>
            <w:r w:rsidRPr="000072D7">
              <w:rPr>
                <w:rFonts w:ascii="Times New Roman" w:hAnsi="Times New Roman" w:cs="Times New Roman"/>
                <w:bCs/>
                <w:lang w:eastAsia="en-US"/>
              </w:rPr>
              <w:t>В случае отклонения настоящего предложения просим рассмотреть возможность замены указанных слов словами: «В случае дублирования данных на одну и ту же тему на разных сайтах, оцениваются данные, опубликованные на специализированном сайте для публикации бюджетных данных, а в случае отсутствия такого сайта, на сайте финансового органа субъекта».</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Дублирование</w:t>
            </w:r>
            <w:r w:rsidRPr="000072D7">
              <w:rPr>
                <w:rFonts w:ascii="Times New Roman" w:hAnsi="Times New Roman" w:cs="Times New Roman"/>
                <w:bCs/>
                <w:lang w:eastAsia="en-US"/>
              </w:rPr>
              <w:t xml:space="preserve"> данных на одну и ту же тему в разных разделах сайта или на разных сайтах, используемых для размещения бюджетных данных</w:t>
            </w:r>
            <w:r>
              <w:rPr>
                <w:rFonts w:ascii="Times New Roman" w:hAnsi="Times New Roman" w:cs="Times New Roman"/>
                <w:bCs/>
                <w:lang w:eastAsia="en-US"/>
              </w:rPr>
              <w:t xml:space="preserve">, существенно влияет на результат поиска нужных </w:t>
            </w:r>
            <w:r>
              <w:rPr>
                <w:rFonts w:ascii="Times New Roman" w:hAnsi="Times New Roman" w:cs="Times New Roman"/>
                <w:bCs/>
                <w:lang w:eastAsia="en-US"/>
              </w:rPr>
              <w:lastRenderedPageBreak/>
              <w:t>данных. Систематизация данных на сайтах, предназначенных для размещения бюджетных данных, и их однократное размещение исключают ситуацию для применения положения, предлагаемого к исключению.</w:t>
            </w:r>
          </w:p>
        </w:tc>
      </w:tr>
      <w:tr w:rsidR="00A32539" w:rsidRPr="000072D7" w:rsidTr="001A7E78">
        <w:trPr>
          <w:trHeight w:val="20"/>
        </w:trPr>
        <w:tc>
          <w:tcPr>
            <w:tcW w:w="709" w:type="dxa"/>
            <w:tcMar>
              <w:top w:w="100" w:type="dxa"/>
              <w:left w:w="100" w:type="dxa"/>
              <w:bottom w:w="100" w:type="dxa"/>
              <w:right w:w="100" w:type="dxa"/>
            </w:tcMar>
          </w:tcPr>
          <w:p w:rsidR="00A32539"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10</w:t>
            </w:r>
          </w:p>
        </w:tc>
        <w:tc>
          <w:tcPr>
            <w:tcW w:w="1985" w:type="dxa"/>
            <w:tcMar>
              <w:top w:w="100" w:type="dxa"/>
              <w:left w:w="100" w:type="dxa"/>
              <w:bottom w:w="100" w:type="dxa"/>
              <w:right w:w="100" w:type="dxa"/>
            </w:tcMar>
          </w:tcPr>
          <w:p w:rsidR="00A32539" w:rsidRDefault="00A32539"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Форматы данных (раздел 9 методики)</w:t>
            </w:r>
          </w:p>
        </w:tc>
        <w:tc>
          <w:tcPr>
            <w:tcW w:w="2158" w:type="dxa"/>
            <w:tcMar>
              <w:top w:w="100" w:type="dxa"/>
              <w:left w:w="100" w:type="dxa"/>
              <w:bottom w:w="100" w:type="dxa"/>
              <w:right w:w="100" w:type="dxa"/>
            </w:tcMar>
          </w:tcPr>
          <w:p w:rsidR="00A32539" w:rsidRPr="000072D7" w:rsidRDefault="00A32539"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A32539" w:rsidRPr="000072D7" w:rsidRDefault="00A32539"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Отмечаем, что ввиду отсутствия первоисточника создаваемых файлов, отдельные материалы размещаются финансовым органом субъекта Российской Федерации в сети Интернет в виде графических форматов PDF.</w:t>
            </w:r>
          </w:p>
        </w:tc>
        <w:tc>
          <w:tcPr>
            <w:tcW w:w="5071" w:type="dxa"/>
            <w:tcMar>
              <w:top w:w="100" w:type="dxa"/>
              <w:left w:w="100" w:type="dxa"/>
              <w:bottom w:w="100" w:type="dxa"/>
              <w:right w:w="100" w:type="dxa"/>
            </w:tcMar>
          </w:tcPr>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Предложение не сформулировано.</w:t>
            </w:r>
          </w:p>
          <w:p w:rsidR="00A32539" w:rsidRDefault="00A32539"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Графический формат ограничивает возможности для повторного использования данных.</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11</w:t>
            </w:r>
          </w:p>
        </w:tc>
        <w:tc>
          <w:tcPr>
            <w:tcW w:w="1985" w:type="dxa"/>
            <w:tcMar>
              <w:top w:w="100" w:type="dxa"/>
              <w:left w:w="100" w:type="dxa"/>
              <w:bottom w:w="100" w:type="dxa"/>
              <w:right w:w="100" w:type="dxa"/>
            </w:tcMar>
          </w:tcPr>
          <w:p w:rsidR="00CB083F" w:rsidRPr="00665DB1" w:rsidRDefault="00CB083F"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Форматы данных (раздел 9 методики)</w:t>
            </w:r>
          </w:p>
        </w:tc>
        <w:tc>
          <w:tcPr>
            <w:tcW w:w="2158" w:type="dxa"/>
            <w:tcMar>
              <w:top w:w="100" w:type="dxa"/>
              <w:left w:w="100" w:type="dxa"/>
              <w:bottom w:w="100" w:type="dxa"/>
              <w:right w:w="100" w:type="dxa"/>
            </w:tcMar>
          </w:tcPr>
          <w:p w:rsidR="00CB083F" w:rsidRPr="00665DB1" w:rsidRDefault="00CB083F" w:rsidP="00B708C3">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sidRPr="00485517">
              <w:rPr>
                <w:rFonts w:ascii="Times New Roman" w:hAnsi="Times New Roman" w:cs="Times New Roman"/>
                <w:color w:val="auto"/>
              </w:rPr>
              <w:t>Дополнительно сообщаем, что Указом Главы Республики Карелия от 29.07.2014 № 64 «О порядке издания нормативных правовых актов органов исполнительной власти Республики Карелия и требованиях, предъявляемых к их проектам» закреплено требование к форматам нормативно-правовых актов, так документы должны быть в формате «doc», «docx» (Microsoft Word). При этом согласно проекту Методики</w:t>
            </w:r>
            <w:r w:rsidR="00485517" w:rsidRPr="00485517">
              <w:rPr>
                <w:rFonts w:ascii="Times New Roman" w:hAnsi="Times New Roman" w:cs="Times New Roman"/>
                <w:color w:val="auto"/>
              </w:rPr>
              <w:t>,</w:t>
            </w:r>
            <w:r w:rsidRPr="00485517">
              <w:rPr>
                <w:rFonts w:ascii="Times New Roman" w:hAnsi="Times New Roman" w:cs="Times New Roman"/>
                <w:color w:val="auto"/>
              </w:rPr>
              <w:t xml:space="preserve"> предпочтительным форматом является Microsoft Excel. Таким образом, перевод данных из формата Microsoft Word в формат Microsoft Excel влечет необходимость использования </w:t>
            </w:r>
            <w:r w:rsidRPr="00485517">
              <w:rPr>
                <w:rFonts w:ascii="Times New Roman" w:hAnsi="Times New Roman" w:cs="Times New Roman"/>
                <w:color w:val="auto"/>
              </w:rPr>
              <w:lastRenderedPageBreak/>
              <w:t>дополнительных трудовых и временных ресурсов. На основании вышеизложенного предлагаем исключить данное требование.</w:t>
            </w:r>
          </w:p>
        </w:tc>
        <w:tc>
          <w:tcPr>
            <w:tcW w:w="5071" w:type="dxa"/>
            <w:tcMar>
              <w:top w:w="100" w:type="dxa"/>
              <w:left w:w="100" w:type="dxa"/>
              <w:bottom w:w="100" w:type="dxa"/>
              <w:right w:w="100" w:type="dxa"/>
            </w:tcMar>
          </w:tcPr>
          <w:p w:rsidR="00CB083F" w:rsidRDefault="00485517"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Понижающий коэффициент применяется только за использование графического формата (за исключением случаев, когда документы и материалы рекомендуется или допускается размещать в графическом формате.</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12</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Pr>
                <w:rFonts w:ascii="Times New Roman" w:eastAsia="Times New Roman" w:hAnsi="Times New Roman" w:cs="Times New Roman"/>
                <w:color w:val="auto"/>
              </w:rPr>
              <w:t>Форматы данных (раздел 9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CB083F" w:rsidRPr="000072D7" w:rsidRDefault="00CB083F" w:rsidP="00B708C3">
            <w:pPr>
              <w:pStyle w:val="af"/>
              <w:spacing w:before="40" w:after="40"/>
              <w:contextualSpacing w:val="0"/>
              <w:rPr>
                <w:rFonts w:eastAsia="Arial"/>
                <w:sz w:val="22"/>
                <w:szCs w:val="22"/>
                <w:lang w:eastAsia="ru-RU"/>
              </w:rPr>
            </w:pPr>
            <w:r w:rsidRPr="000072D7">
              <w:rPr>
                <w:rFonts w:eastAsia="Arial"/>
                <w:sz w:val="22"/>
                <w:szCs w:val="22"/>
                <w:lang w:eastAsia="ru-RU"/>
              </w:rPr>
              <w:t>Использование только офисных продуктов Microsoft не соотносится с политикой импортозамещения в секторе государственного управления. Также в связи с ограничениями при закупке офисного ПО принуждение к использованию ПО от Microsoft является дискриминацией для отдельных субъектов РФ (например, Республика Крым, г. Севастополь).</w:t>
            </w:r>
          </w:p>
          <w:p w:rsidR="00CB083F" w:rsidRPr="000072D7" w:rsidRDefault="00CB083F"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Предлагается предусмотреть альтернативные форматы, например, open office (odt, odp, ods).</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Из методики исключены конкретные рекомендуемые форматы данных, сохранены лишь требования, которые должны обеспечивать используемые форматы. </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13</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 xml:space="preserve">Министерство экономики и финансов Московской </w:t>
            </w:r>
            <w:r w:rsidRPr="000072D7">
              <w:rPr>
                <w:rFonts w:ascii="Times New Roman" w:hAnsi="Times New Roman" w:cs="Times New Roman"/>
                <w:color w:val="auto"/>
              </w:rPr>
              <w:t>област</w:t>
            </w:r>
            <w:r>
              <w:rPr>
                <w:rFonts w:ascii="Times New Roman" w:hAnsi="Times New Roman" w:cs="Times New Roman"/>
                <w:color w:val="auto"/>
              </w:rPr>
              <w:t>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о пункту 2 (размещение актуализированной версии закона о бюджете с учетом внесенных изменений) слова: «В течении месяца с даты подписания закона …» заменить словами: «В течении месяца с даты опубликования закона» и далее по тексту;</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Тексты законов, размещенные в открытом доступе, как правило, не содержат сведений об источнике и дате их официального опубликования.</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Примеры установленных сроков для публикации законов:</w:t>
            </w:r>
          </w:p>
          <w:p w:rsidR="00CB083F" w:rsidRPr="00AA4C03" w:rsidRDefault="00CB083F" w:rsidP="00B708C3">
            <w:pPr>
              <w:pStyle w:val="a7"/>
              <w:numPr>
                <w:ilvl w:val="0"/>
                <w:numId w:val="29"/>
              </w:numPr>
              <w:tabs>
                <w:tab w:val="left" w:pos="302"/>
              </w:tabs>
              <w:spacing w:before="40" w:after="40" w:line="240" w:lineRule="auto"/>
              <w:ind w:left="0" w:firstLine="0"/>
              <w:contextualSpacing w:val="0"/>
              <w:jc w:val="both"/>
              <w:rPr>
                <w:rFonts w:ascii="Times New Roman" w:eastAsia="Times New Roman" w:hAnsi="Times New Roman" w:cs="Times New Roman"/>
              </w:rPr>
            </w:pPr>
            <w:r w:rsidRPr="00AA4C03">
              <w:rPr>
                <w:rFonts w:ascii="Times New Roman" w:eastAsia="Times New Roman" w:hAnsi="Times New Roman" w:cs="Times New Roman"/>
              </w:rPr>
              <w:t>закон о бюджете - не позднее 5 дней после его подписания (Бюджетный кодекс РФ);</w:t>
            </w:r>
          </w:p>
          <w:p w:rsidR="00CB083F" w:rsidRPr="00AA4C03" w:rsidRDefault="00CB083F" w:rsidP="00B708C3">
            <w:pPr>
              <w:pStyle w:val="a7"/>
              <w:numPr>
                <w:ilvl w:val="0"/>
                <w:numId w:val="29"/>
              </w:numPr>
              <w:tabs>
                <w:tab w:val="left" w:pos="302"/>
              </w:tabs>
              <w:spacing w:before="40" w:after="40" w:line="240" w:lineRule="auto"/>
              <w:ind w:left="0" w:firstLine="0"/>
              <w:contextualSpacing w:val="0"/>
              <w:jc w:val="both"/>
              <w:rPr>
                <w:rFonts w:ascii="Times New Roman" w:eastAsia="Times New Roman" w:hAnsi="Times New Roman" w:cs="Times New Roman"/>
              </w:rPr>
            </w:pPr>
            <w:r w:rsidRPr="00AA4C03">
              <w:rPr>
                <w:rFonts w:ascii="Times New Roman" w:eastAsia="Times New Roman" w:hAnsi="Times New Roman" w:cs="Times New Roman"/>
              </w:rPr>
              <w:t>федеральные законы – в течение 7 дней после подписания Президентом РФ (Федеральный закон №5-ФЗ от 14.06.1994 г.).</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14</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bCs/>
                <w:color w:val="212121"/>
                <w:shd w:val="clear" w:color="auto" w:fill="FFFFFF"/>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52429C">
              <w:rPr>
                <w:rFonts w:ascii="Times New Roman" w:hAnsi="Times New Roman" w:cs="Times New Roman"/>
                <w:color w:val="auto"/>
              </w:rPr>
              <w:t>Департамент</w:t>
            </w:r>
            <w:r>
              <w:rPr>
                <w:rFonts w:ascii="Times New Roman" w:hAnsi="Times New Roman" w:cs="Times New Roman"/>
                <w:color w:val="auto"/>
              </w:rPr>
              <w:t xml:space="preserve"> </w:t>
            </w:r>
            <w:r w:rsidRPr="0052429C">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CB083F" w:rsidRPr="00D001B6" w:rsidRDefault="00CB083F" w:rsidP="00B708C3">
            <w:pPr>
              <w:pStyle w:val="22"/>
              <w:shd w:val="clear" w:color="auto" w:fill="auto"/>
              <w:tabs>
                <w:tab w:val="left" w:pos="1093"/>
              </w:tabs>
              <w:spacing w:before="40" w:after="40" w:line="240" w:lineRule="auto"/>
              <w:jc w:val="both"/>
              <w:rPr>
                <w:sz w:val="22"/>
                <w:szCs w:val="22"/>
              </w:rPr>
            </w:pPr>
            <w:r>
              <w:rPr>
                <w:sz w:val="22"/>
                <w:szCs w:val="22"/>
              </w:rPr>
              <w:t>В таблице 2 «Сроки размещения данных, используемые в целях составления рейтинга проекта методики п</w:t>
            </w:r>
            <w:r w:rsidRPr="00D001B6">
              <w:rPr>
                <w:sz w:val="22"/>
                <w:szCs w:val="22"/>
              </w:rPr>
              <w:t>редлагаем внести следующие изменения:</w:t>
            </w:r>
          </w:p>
          <w:p w:rsidR="00CB083F" w:rsidRPr="0052429C" w:rsidRDefault="00CB083F" w:rsidP="00B708C3">
            <w:pPr>
              <w:pStyle w:val="22"/>
              <w:shd w:val="clear" w:color="auto" w:fill="auto"/>
              <w:tabs>
                <w:tab w:val="left" w:pos="467"/>
              </w:tabs>
              <w:spacing w:before="40" w:after="40" w:line="240" w:lineRule="auto"/>
              <w:jc w:val="both"/>
              <w:rPr>
                <w:b/>
                <w:sz w:val="22"/>
                <w:szCs w:val="22"/>
              </w:rPr>
            </w:pPr>
            <w:r w:rsidRPr="0052429C">
              <w:rPr>
                <w:sz w:val="22"/>
                <w:szCs w:val="22"/>
              </w:rPr>
              <w:t xml:space="preserve">В </w:t>
            </w:r>
            <w:r w:rsidRPr="0052429C">
              <w:rPr>
                <w:rStyle w:val="51"/>
                <w:rFonts w:eastAsia="Arial"/>
                <w:b w:val="0"/>
                <w:sz w:val="22"/>
                <w:szCs w:val="22"/>
              </w:rPr>
              <w:t xml:space="preserve">разделе «Внесение изменений в закон о бюджете» </w:t>
            </w:r>
            <w:r w:rsidRPr="0052429C">
              <w:rPr>
                <w:rStyle w:val="51"/>
                <w:rFonts w:eastAsia="Arial"/>
                <w:b w:val="0"/>
                <w:sz w:val="22"/>
                <w:szCs w:val="22"/>
              </w:rPr>
              <w:lastRenderedPageBreak/>
              <w:t>(пункт 4) проекта Методики, а также разделе II «Внесение изменений в закон о бюджете» (вопрос 2.1.)</w:t>
            </w:r>
            <w:r w:rsidRPr="0052429C">
              <w:rPr>
                <w:rStyle w:val="51"/>
                <w:rFonts w:eastAsia="Arial"/>
                <w:sz w:val="22"/>
                <w:szCs w:val="22"/>
              </w:rPr>
              <w:t xml:space="preserve"> </w:t>
            </w:r>
            <w:r w:rsidRPr="0052429C">
              <w:rPr>
                <w:rStyle w:val="51"/>
                <w:rFonts w:eastAsia="Arial"/>
                <w:b w:val="0"/>
                <w:sz w:val="22"/>
                <w:szCs w:val="22"/>
              </w:rPr>
              <w:t>анкеты указан срок размещения проекта закона о внесении изменений в закон о бюджете и материалы к нему,</w:t>
            </w:r>
            <w:r w:rsidRPr="0052429C">
              <w:rPr>
                <w:rStyle w:val="51"/>
                <w:rFonts w:eastAsia="Arial"/>
                <w:sz w:val="22"/>
                <w:szCs w:val="22"/>
              </w:rPr>
              <w:t xml:space="preserve"> </w:t>
            </w:r>
            <w:r w:rsidRPr="0052429C">
              <w:rPr>
                <w:sz w:val="22"/>
                <w:szCs w:val="22"/>
              </w:rPr>
              <w:t xml:space="preserve">не менее, чем за 10 рабочих дней до рассмотрения проекта закона законодательным органом. Сроки рассмотрения законопроекта устанавливаются законодательным органом </w:t>
            </w:r>
            <w:r w:rsidRPr="0052429C">
              <w:rPr>
                <w:rStyle w:val="51"/>
                <w:b w:val="0"/>
                <w:sz w:val="22"/>
                <w:szCs w:val="22"/>
              </w:rPr>
              <w:t>и,</w:t>
            </w:r>
            <w:r w:rsidRPr="0052429C">
              <w:rPr>
                <w:rStyle w:val="51"/>
                <w:sz w:val="22"/>
                <w:szCs w:val="22"/>
              </w:rPr>
              <w:t xml:space="preserve"> </w:t>
            </w:r>
            <w:r w:rsidRPr="0052429C">
              <w:rPr>
                <w:rStyle w:val="51"/>
                <w:b w:val="0"/>
                <w:sz w:val="22"/>
                <w:szCs w:val="22"/>
              </w:rPr>
              <w:t xml:space="preserve">исходя из практики, </w:t>
            </w:r>
            <w:r w:rsidRPr="0052429C">
              <w:rPr>
                <w:sz w:val="22"/>
                <w:szCs w:val="22"/>
              </w:rPr>
              <w:t xml:space="preserve">подготовка законопроекта может быть осуществлена в более короткие сроки в связи с возникшей необходимостью, </w:t>
            </w:r>
            <w:r w:rsidRPr="0052429C">
              <w:rPr>
                <w:rStyle w:val="51"/>
                <w:b w:val="0"/>
                <w:sz w:val="22"/>
                <w:szCs w:val="22"/>
              </w:rPr>
              <w:t>в том числе в связи с решениями, принимаемыми на федеральном уровне.</w:t>
            </w:r>
          </w:p>
          <w:p w:rsidR="00CB083F" w:rsidRDefault="00CB083F" w:rsidP="00B708C3">
            <w:pPr>
              <w:pStyle w:val="22"/>
              <w:shd w:val="clear" w:color="auto" w:fill="auto"/>
              <w:spacing w:before="40" w:after="40" w:line="240" w:lineRule="auto"/>
              <w:jc w:val="both"/>
              <w:rPr>
                <w:sz w:val="22"/>
                <w:szCs w:val="22"/>
              </w:rPr>
            </w:pPr>
            <w:r w:rsidRPr="00D001B6">
              <w:rPr>
                <w:sz w:val="22"/>
                <w:szCs w:val="22"/>
              </w:rPr>
              <w:t>К примеру, в начале 2017 году в связи с внесением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и необходимостью заключения соглашений о предоставлении субсидий из федерального бюджета с учетом изменившейся бюджетной классификации, необходимо было в оперативном порядке вносить изменения в закон о бюджете.</w:t>
            </w:r>
          </w:p>
          <w:p w:rsidR="00CB083F" w:rsidRPr="0052429C" w:rsidRDefault="00CB083F" w:rsidP="00B708C3">
            <w:pPr>
              <w:pStyle w:val="22"/>
              <w:shd w:val="clear" w:color="auto" w:fill="auto"/>
              <w:spacing w:before="40" w:after="40" w:line="240" w:lineRule="auto"/>
              <w:jc w:val="both"/>
              <w:rPr>
                <w:sz w:val="22"/>
                <w:szCs w:val="22"/>
              </w:rPr>
            </w:pPr>
            <w:r>
              <w:rPr>
                <w:sz w:val="22"/>
                <w:szCs w:val="22"/>
              </w:rPr>
              <w:t>Исходя из изложенного, предлагаем исключить в указанных разделах слова «и</w:t>
            </w:r>
            <w:r w:rsidRPr="0052429C">
              <w:rPr>
                <w:sz w:val="22"/>
                <w:szCs w:val="22"/>
              </w:rPr>
              <w:t xml:space="preserve"> не менее, чем за 10 рабочих дней до рассмотрения проекта закона законодательным органом</w:t>
            </w:r>
            <w:r>
              <w:rPr>
                <w:sz w:val="22"/>
                <w:szCs w:val="22"/>
              </w:rPr>
              <w:t>».</w:t>
            </w:r>
          </w:p>
        </w:tc>
        <w:tc>
          <w:tcPr>
            <w:tcW w:w="5071" w:type="dxa"/>
            <w:tcMar>
              <w:top w:w="100" w:type="dxa"/>
              <w:left w:w="100" w:type="dxa"/>
              <w:bottom w:w="100" w:type="dxa"/>
              <w:right w:w="100" w:type="dxa"/>
            </w:tcMar>
          </w:tcPr>
          <w:p w:rsidR="00CB083F" w:rsidRPr="00C50487" w:rsidRDefault="00CB083F" w:rsidP="00B708C3">
            <w:pPr>
              <w:spacing w:before="40" w:after="40" w:line="240" w:lineRule="auto"/>
              <w:jc w:val="both"/>
              <w:rPr>
                <w:rFonts w:ascii="Times New Roman" w:eastAsia="Times New Roman" w:hAnsi="Times New Roman" w:cs="Times New Roman"/>
                <w:color w:val="auto"/>
              </w:rPr>
            </w:pPr>
            <w:r w:rsidRPr="00C50487">
              <w:rPr>
                <w:rFonts w:ascii="Times New Roman" w:eastAsia="Times New Roman" w:hAnsi="Times New Roman" w:cs="Times New Roman"/>
                <w:color w:val="auto"/>
              </w:rPr>
              <w:lastRenderedPageBreak/>
              <w:t>Отклонить.</w:t>
            </w:r>
          </w:p>
          <w:p w:rsidR="00CB083F" w:rsidRPr="00B37EE9" w:rsidRDefault="00CB083F" w:rsidP="00B708C3">
            <w:pPr>
              <w:spacing w:before="40" w:after="40"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Согласно методике составления рейтинга, надлежащей практикой является размещение проекта закона о внесении изменений в закон о </w:t>
            </w:r>
            <w:r w:rsidRPr="00B37EE9">
              <w:rPr>
                <w:rFonts w:ascii="Times New Roman" w:eastAsia="Times New Roman" w:hAnsi="Times New Roman" w:cs="Times New Roman"/>
              </w:rPr>
              <w:lastRenderedPageBreak/>
              <w:t>бюджете в открытом доступе не позднее пяти рабочих дней со дня внесения проекта закона в законодательный орган и не менее, чем за 10 рабочих дней до рассмотрения законопроекта законодательным органом. Удовлетворительной практикой является размещение проекта закона о внесении изменений в закон о бюджете не позднее дня рассмотрения проекта закона законодательным органом.</w:t>
            </w:r>
          </w:p>
          <w:p w:rsidR="00CB083F" w:rsidRPr="009B34E7" w:rsidRDefault="00CB083F" w:rsidP="00B708C3">
            <w:pPr>
              <w:spacing w:before="40" w:after="40" w:line="240" w:lineRule="auto"/>
              <w:jc w:val="both"/>
              <w:rPr>
                <w:rFonts w:ascii="Times New Roman" w:eastAsia="Times New Roman" w:hAnsi="Times New Roman" w:cs="Times New Roman"/>
                <w:color w:val="auto"/>
                <w:highlight w:val="yellow"/>
              </w:rPr>
            </w:pPr>
            <w:r>
              <w:rPr>
                <w:rFonts w:ascii="Times New Roman" w:eastAsia="Times New Roman" w:hAnsi="Times New Roman" w:cs="Times New Roman"/>
              </w:rPr>
              <w:t>Менее 10 рабочих дней на проработку законопроекта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15</w:t>
            </w:r>
          </w:p>
        </w:tc>
        <w:tc>
          <w:tcPr>
            <w:tcW w:w="1985" w:type="dxa"/>
            <w:tcMar>
              <w:top w:w="100" w:type="dxa"/>
              <w:left w:w="100" w:type="dxa"/>
              <w:bottom w:w="100" w:type="dxa"/>
              <w:right w:w="100" w:type="dxa"/>
            </w:tcMar>
          </w:tcPr>
          <w:p w:rsidR="00CB083F"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p w:rsidR="00CB083F" w:rsidRPr="000072D7" w:rsidRDefault="00CB083F" w:rsidP="00B708C3">
            <w:pPr>
              <w:spacing w:before="40" w:after="40" w:line="240" w:lineRule="auto"/>
              <w:jc w:val="center"/>
              <w:rPr>
                <w:rFonts w:ascii="Times New Roman" w:hAnsi="Times New Roman" w:cs="Times New Roman"/>
                <w:bCs/>
                <w:color w:val="212121"/>
                <w:shd w:val="clear" w:color="auto" w:fill="FFFFFF"/>
              </w:rPr>
            </w:pP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52429C">
              <w:rPr>
                <w:rFonts w:ascii="Times New Roman" w:hAnsi="Times New Roman" w:cs="Times New Roman"/>
                <w:color w:val="auto"/>
              </w:rPr>
              <w:lastRenderedPageBreak/>
              <w:t>Департамент</w:t>
            </w:r>
            <w:r>
              <w:rPr>
                <w:rFonts w:ascii="Times New Roman" w:hAnsi="Times New Roman" w:cs="Times New Roman"/>
                <w:color w:val="auto"/>
              </w:rPr>
              <w:t xml:space="preserve"> </w:t>
            </w:r>
            <w:r w:rsidRPr="0052429C">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CB083F" w:rsidRPr="004F7752" w:rsidRDefault="00CB083F" w:rsidP="00B708C3">
            <w:pPr>
              <w:pStyle w:val="50"/>
              <w:shd w:val="clear" w:color="auto" w:fill="auto"/>
              <w:tabs>
                <w:tab w:val="left" w:pos="1032"/>
              </w:tabs>
              <w:spacing w:before="40" w:after="40" w:line="240" w:lineRule="auto"/>
              <w:ind w:right="23"/>
              <w:rPr>
                <w:sz w:val="22"/>
                <w:szCs w:val="22"/>
                <w:shd w:val="clear" w:color="auto" w:fill="FFFFFF"/>
              </w:rPr>
            </w:pPr>
            <w:r w:rsidRPr="000072D7">
              <w:rPr>
                <w:rStyle w:val="51"/>
                <w:b w:val="0"/>
                <w:sz w:val="22"/>
                <w:szCs w:val="22"/>
              </w:rPr>
              <w:t>В связи с тем, что</w:t>
            </w:r>
            <w:r w:rsidRPr="000072D7">
              <w:rPr>
                <w:rStyle w:val="51"/>
                <w:sz w:val="22"/>
                <w:szCs w:val="22"/>
              </w:rPr>
              <w:t xml:space="preserve"> </w:t>
            </w:r>
            <w:r w:rsidRPr="000072D7">
              <w:rPr>
                <w:color w:val="000000"/>
                <w:sz w:val="22"/>
                <w:szCs w:val="22"/>
              </w:rPr>
              <w:t xml:space="preserve">статьей 157 Бюджетного кодекса Российской Федерации не установлена безусловная обязательность органов государственного финансового контроля проводить экспертизу </w:t>
            </w:r>
            <w:r w:rsidRPr="000072D7">
              <w:rPr>
                <w:color w:val="000000"/>
                <w:sz w:val="22"/>
                <w:szCs w:val="22"/>
              </w:rPr>
              <w:lastRenderedPageBreak/>
              <w:t>проектов законов о внесе</w:t>
            </w:r>
            <w:r>
              <w:rPr>
                <w:color w:val="000000"/>
                <w:sz w:val="22"/>
                <w:szCs w:val="22"/>
              </w:rPr>
              <w:t>нии изменений в закон о бюджете, с</w:t>
            </w:r>
            <w:r w:rsidRPr="000072D7">
              <w:rPr>
                <w:rStyle w:val="51"/>
                <w:b w:val="0"/>
                <w:sz w:val="22"/>
                <w:szCs w:val="22"/>
              </w:rPr>
              <w:t xml:space="preserve">читаем целесообразным </w:t>
            </w:r>
            <w:r w:rsidRPr="00C50487">
              <w:rPr>
                <w:rStyle w:val="51"/>
                <w:b w:val="0"/>
                <w:sz w:val="22"/>
                <w:szCs w:val="22"/>
              </w:rPr>
              <w:t xml:space="preserve">исключить </w:t>
            </w:r>
            <w:r w:rsidRPr="00C50487">
              <w:rPr>
                <w:rStyle w:val="ac"/>
                <w:b w:val="0"/>
                <w:bCs w:val="0"/>
                <w:sz w:val="22"/>
                <w:szCs w:val="22"/>
              </w:rPr>
              <w:t xml:space="preserve">пункт 5 </w:t>
            </w:r>
            <w:r w:rsidRPr="000072D7">
              <w:rPr>
                <w:rStyle w:val="ab"/>
                <w:sz w:val="22"/>
                <w:szCs w:val="22"/>
              </w:rPr>
              <w:t xml:space="preserve">«Заключение органа внешнего государственного финансового контроля на проект закона об исполнении бюджета» </w:t>
            </w:r>
            <w:r w:rsidRPr="00C50487">
              <w:rPr>
                <w:rStyle w:val="ac"/>
                <w:b w:val="0"/>
                <w:bCs w:val="0"/>
                <w:sz w:val="22"/>
                <w:szCs w:val="22"/>
              </w:rPr>
              <w:t>таблицы 2</w:t>
            </w:r>
            <w:r w:rsidRPr="000072D7">
              <w:rPr>
                <w:rStyle w:val="ac"/>
                <w:b w:val="0"/>
                <w:bCs w:val="0"/>
                <w:sz w:val="22"/>
                <w:szCs w:val="22"/>
              </w:rPr>
              <w:t xml:space="preserve"> </w:t>
            </w:r>
            <w:r>
              <w:rPr>
                <w:rStyle w:val="ab"/>
                <w:sz w:val="22"/>
                <w:szCs w:val="22"/>
              </w:rPr>
              <w:t>к проекту Методики.</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rPr>
            </w:pPr>
            <w:r w:rsidRPr="00E72B66">
              <w:rPr>
                <w:rFonts w:ascii="Times New Roman" w:eastAsia="Times New Roman" w:hAnsi="Times New Roman" w:cs="Times New Roman"/>
              </w:rPr>
              <w:lastRenderedPageBreak/>
              <w:t xml:space="preserve">Отклонить. </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rPr>
              <w:t xml:space="preserve">Проекты законов о внесении изменений в закон о бюджете субъекта РФ разрабатываются по предмету регулирования закона о бюджете субъекта </w:t>
            </w:r>
            <w:r>
              <w:rPr>
                <w:rFonts w:ascii="Times New Roman" w:eastAsia="Times New Roman" w:hAnsi="Times New Roman" w:cs="Times New Roman"/>
              </w:rPr>
              <w:lastRenderedPageBreak/>
              <w:t>РФ. Согласно статье 157 Бюджетного кодекса РФ к бюджетным полномочиям контрольно-счетных органов субъектов РФ относится, в частности, экспертиза</w:t>
            </w:r>
            <w:r w:rsidRPr="00E72B66">
              <w:rPr>
                <w:rFonts w:ascii="Times New Roman" w:eastAsia="Times New Roman" w:hAnsi="Times New Roman" w:cs="Times New Roman"/>
              </w:rPr>
              <w:t xml:space="preserve"> проектов законов (решений) о бюджетах</w:t>
            </w:r>
            <w:r>
              <w:rPr>
                <w:rFonts w:ascii="Times New Roman" w:eastAsia="Times New Roman" w:hAnsi="Times New Roman" w:cs="Times New Roman"/>
              </w:rPr>
              <w:t>,</w:t>
            </w:r>
            <w:r w:rsidRPr="00E72B66">
              <w:rPr>
                <w:rFonts w:ascii="Times New Roman" w:eastAsia="Times New Roman" w:hAnsi="Times New Roman" w:cs="Times New Roman"/>
              </w:rPr>
              <w:t xml:space="preserve"> иных нормативных правовых актов бюджетного законодательства Российской Федерации, в том числе обоснованности показателей (парам</w:t>
            </w:r>
            <w:r>
              <w:rPr>
                <w:rFonts w:ascii="Times New Roman" w:eastAsia="Times New Roman" w:hAnsi="Times New Roman" w:cs="Times New Roman"/>
              </w:rPr>
              <w:t xml:space="preserve">етров и характеристик) бюджетов. Согласно статье 9 </w:t>
            </w:r>
            <w:r>
              <w:rPr>
                <w:rFonts w:ascii="Times New Roman" w:hAnsi="Times New Roman" w:cs="Times New Roman"/>
              </w:rPr>
              <w:t>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к основным полномочиям контрольно-счетного органа отнесена, в частности, экспертиза проектов законов о бюджетах субъекта Российской Федерации.</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16</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 xml:space="preserve">Министерство экономики и финансов Московской </w:t>
            </w:r>
            <w:r w:rsidRPr="000072D7">
              <w:rPr>
                <w:rFonts w:ascii="Times New Roman" w:hAnsi="Times New Roman" w:cs="Times New Roman"/>
                <w:color w:val="auto"/>
              </w:rPr>
              <w:t>област</w:t>
            </w:r>
            <w:r>
              <w:rPr>
                <w:rFonts w:ascii="Times New Roman" w:hAnsi="Times New Roman" w:cs="Times New Roman"/>
                <w:color w:val="auto"/>
              </w:rPr>
              <w:t>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 xml:space="preserve">о пункту 8 (размещение аналитических данных, разрабатываемых на основании квартальных отчетов) слова: «Не позднее одного месяца после завершения отчетного периода» заменить словами: «Не позднее двух месяцев после завершения отчетного периода», так как в течение месяца после завершения отчетного периода не представляется возможным подготовить аналитические данные в связи с тем, что в соответствии с Приказом Казначейства России от 12.10.2017 №26н сроки сдачи квартального отчета в Федеральное Казначейство установлены до 15 числа </w:t>
            </w:r>
            <w:r>
              <w:rPr>
                <w:rFonts w:ascii="Times New Roman" w:hAnsi="Times New Roman" w:cs="Times New Roman"/>
                <w:color w:val="auto"/>
              </w:rPr>
              <w:t>месяца, следующего за отчетным.</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hAnsi="Times New Roman"/>
                <w:iCs/>
              </w:rPr>
            </w:pPr>
            <w:r>
              <w:rPr>
                <w:rFonts w:ascii="Times New Roman" w:hAnsi="Times New Roman"/>
                <w:iCs/>
              </w:rPr>
              <w:t>Учтено.</w:t>
            </w:r>
          </w:p>
          <w:p w:rsidR="00CB083F" w:rsidRDefault="00CB083F" w:rsidP="00B708C3">
            <w:pPr>
              <w:spacing w:before="40" w:after="40" w:line="240" w:lineRule="auto"/>
              <w:jc w:val="both"/>
              <w:rPr>
                <w:rFonts w:ascii="Times New Roman" w:hAnsi="Times New Roman"/>
                <w:iCs/>
              </w:rPr>
            </w:pPr>
            <w:r>
              <w:rPr>
                <w:rFonts w:ascii="Times New Roman" w:eastAsia="Times New Roman" w:hAnsi="Times New Roman" w:cs="Times New Roman"/>
                <w:color w:val="auto"/>
              </w:rPr>
              <w:t xml:space="preserve">Срок надлежащей практики для размещения отчетов </w:t>
            </w:r>
            <w:r w:rsidRPr="00B12F5D">
              <w:rPr>
                <w:rFonts w:ascii="Times New Roman" w:hAnsi="Times New Roman"/>
                <w:lang w:eastAsia="x-none"/>
              </w:rPr>
              <w:t>об исполнении бюджета за первый квартал, полугодие и девять месяцев текущего</w:t>
            </w:r>
            <w:r>
              <w:rPr>
                <w:rFonts w:ascii="Times New Roman" w:hAnsi="Times New Roman"/>
                <w:lang w:eastAsia="x-none"/>
              </w:rPr>
              <w:t xml:space="preserve"> финансового года (бюджетной отчетности), аналитических данных</w:t>
            </w:r>
            <w:r w:rsidRPr="00B12F5D">
              <w:rPr>
                <w:rFonts w:ascii="Times New Roman" w:hAnsi="Times New Roman"/>
                <w:lang w:eastAsia="x-none"/>
              </w:rPr>
              <w:t>, разрабатываемы</w:t>
            </w:r>
            <w:r>
              <w:rPr>
                <w:rFonts w:ascii="Times New Roman" w:hAnsi="Times New Roman"/>
                <w:lang w:eastAsia="x-none"/>
              </w:rPr>
              <w:t>х</w:t>
            </w:r>
            <w:r w:rsidRPr="00B12F5D">
              <w:rPr>
                <w:rFonts w:ascii="Times New Roman" w:hAnsi="Times New Roman"/>
                <w:lang w:eastAsia="x-none"/>
              </w:rPr>
              <w:t xml:space="preserve"> на </w:t>
            </w:r>
            <w:r>
              <w:rPr>
                <w:rFonts w:ascii="Times New Roman" w:hAnsi="Times New Roman"/>
                <w:lang w:eastAsia="x-none"/>
              </w:rPr>
              <w:t xml:space="preserve">их </w:t>
            </w:r>
            <w:r w:rsidRPr="00B12F5D">
              <w:rPr>
                <w:rFonts w:ascii="Times New Roman" w:hAnsi="Times New Roman"/>
                <w:lang w:eastAsia="x-none"/>
              </w:rPr>
              <w:t>основе</w:t>
            </w:r>
            <w:r>
              <w:rPr>
                <w:rFonts w:ascii="Times New Roman" w:hAnsi="Times New Roman"/>
                <w:lang w:eastAsia="x-none"/>
              </w:rPr>
              <w:t xml:space="preserve"> уточнен - н</w:t>
            </w:r>
            <w:r w:rsidRPr="00B12F5D">
              <w:rPr>
                <w:rFonts w:ascii="Times New Roman" w:hAnsi="Times New Roman"/>
                <w:lang w:eastAsia="x-none"/>
              </w:rPr>
              <w:t xml:space="preserve">е позднее </w:t>
            </w:r>
            <w:r w:rsidRPr="00AA4C03">
              <w:rPr>
                <w:rFonts w:ascii="Times New Roman" w:hAnsi="Times New Roman"/>
                <w:lang w:eastAsia="x-none"/>
              </w:rPr>
              <w:t>двух месяцев</w:t>
            </w:r>
            <w:r w:rsidRPr="00B12F5D">
              <w:rPr>
                <w:rFonts w:ascii="Times New Roman" w:hAnsi="Times New Roman"/>
                <w:lang w:eastAsia="x-none"/>
              </w:rPr>
              <w:t xml:space="preserve"> после завершения отчетного периода</w:t>
            </w:r>
            <w:r>
              <w:rPr>
                <w:rFonts w:ascii="Times New Roman" w:hAnsi="Times New Roman"/>
                <w:lang w:eastAsia="x-none"/>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CB083F" w:rsidRPr="00D001B6" w:rsidRDefault="00CB083F" w:rsidP="00B708C3">
            <w:pPr>
              <w:spacing w:before="40" w:after="40" w:line="240" w:lineRule="auto"/>
              <w:jc w:val="both"/>
              <w:rPr>
                <w:rFonts w:ascii="Times New Roman" w:hAnsi="Times New Roman" w:cs="Times New Roman"/>
                <w:color w:val="auto"/>
              </w:rPr>
            </w:pPr>
            <w:r w:rsidRPr="00D001B6">
              <w:rPr>
                <w:rFonts w:ascii="Times New Roman" w:hAnsi="Times New Roman" w:cs="Times New Roman"/>
                <w:color w:val="auto"/>
              </w:rPr>
              <w:t xml:space="preserve">В Таблице 2 «Сроки размещения данных, используемые в целях составления рейтинга»: </w:t>
            </w:r>
          </w:p>
          <w:p w:rsidR="00CB083F" w:rsidRPr="00D001B6" w:rsidRDefault="00CB083F" w:rsidP="00B708C3">
            <w:pPr>
              <w:spacing w:before="40" w:after="40" w:line="240" w:lineRule="auto"/>
              <w:jc w:val="both"/>
              <w:rPr>
                <w:rFonts w:ascii="Times New Roman" w:hAnsi="Times New Roman" w:cs="Times New Roman"/>
                <w:color w:val="auto"/>
              </w:rPr>
            </w:pPr>
            <w:r w:rsidRPr="00D001B6">
              <w:rPr>
                <w:rFonts w:ascii="Times New Roman" w:hAnsi="Times New Roman" w:cs="Times New Roman"/>
                <w:color w:val="auto"/>
              </w:rPr>
              <w:t xml:space="preserve">- в пункте 8 слова «одного месяца» </w:t>
            </w:r>
            <w:r>
              <w:rPr>
                <w:rFonts w:ascii="Times New Roman" w:hAnsi="Times New Roman" w:cs="Times New Roman"/>
                <w:color w:val="auto"/>
              </w:rPr>
              <w:t>заменить словами «двух месяцев»</w:t>
            </w:r>
          </w:p>
          <w:p w:rsidR="00CB083F" w:rsidRPr="00D001B6" w:rsidRDefault="00CB083F" w:rsidP="00B708C3">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Срок надлежащей практики для размещения отчетов </w:t>
            </w:r>
            <w:r w:rsidRPr="00B12F5D">
              <w:rPr>
                <w:rFonts w:ascii="Times New Roman" w:hAnsi="Times New Roman"/>
                <w:lang w:eastAsia="x-none"/>
              </w:rPr>
              <w:t>об исполнении бюджета за первый квартал, полугодие и девять месяцев текущего финансового года, аналитически</w:t>
            </w:r>
            <w:r>
              <w:rPr>
                <w:rFonts w:ascii="Times New Roman" w:hAnsi="Times New Roman"/>
                <w:lang w:eastAsia="x-none"/>
              </w:rPr>
              <w:t>х</w:t>
            </w:r>
            <w:r w:rsidRPr="00B12F5D">
              <w:rPr>
                <w:rFonts w:ascii="Times New Roman" w:hAnsi="Times New Roman"/>
                <w:lang w:eastAsia="x-none"/>
              </w:rPr>
              <w:t xml:space="preserve"> данны</w:t>
            </w:r>
            <w:r>
              <w:rPr>
                <w:rFonts w:ascii="Times New Roman" w:hAnsi="Times New Roman"/>
                <w:lang w:eastAsia="x-none"/>
              </w:rPr>
              <w:t>х</w:t>
            </w:r>
            <w:r w:rsidRPr="00B12F5D">
              <w:rPr>
                <w:rFonts w:ascii="Times New Roman" w:hAnsi="Times New Roman"/>
                <w:lang w:eastAsia="x-none"/>
              </w:rPr>
              <w:t>, разрабатываемы</w:t>
            </w:r>
            <w:r>
              <w:rPr>
                <w:rFonts w:ascii="Times New Roman" w:hAnsi="Times New Roman"/>
                <w:lang w:eastAsia="x-none"/>
              </w:rPr>
              <w:t>х</w:t>
            </w:r>
            <w:r w:rsidRPr="00B12F5D">
              <w:rPr>
                <w:rFonts w:ascii="Times New Roman" w:hAnsi="Times New Roman"/>
                <w:lang w:eastAsia="x-none"/>
              </w:rPr>
              <w:t xml:space="preserve"> на </w:t>
            </w:r>
            <w:r>
              <w:rPr>
                <w:rFonts w:ascii="Times New Roman" w:hAnsi="Times New Roman"/>
                <w:lang w:eastAsia="x-none"/>
              </w:rPr>
              <w:t>их</w:t>
            </w:r>
            <w:r w:rsidRPr="00B12F5D">
              <w:rPr>
                <w:rFonts w:ascii="Times New Roman" w:hAnsi="Times New Roman"/>
                <w:lang w:eastAsia="x-none"/>
              </w:rPr>
              <w:t xml:space="preserve"> основе</w:t>
            </w:r>
            <w:r>
              <w:rPr>
                <w:rFonts w:ascii="Times New Roman" w:hAnsi="Times New Roman"/>
                <w:lang w:eastAsia="x-none"/>
              </w:rPr>
              <w:t xml:space="preserve"> уточнен - н</w:t>
            </w:r>
            <w:r w:rsidRPr="00B12F5D">
              <w:rPr>
                <w:rFonts w:ascii="Times New Roman" w:hAnsi="Times New Roman"/>
                <w:lang w:eastAsia="x-none"/>
              </w:rPr>
              <w:t xml:space="preserve">е позднее </w:t>
            </w:r>
            <w:r w:rsidRPr="00AA4C03">
              <w:rPr>
                <w:rFonts w:ascii="Times New Roman" w:hAnsi="Times New Roman"/>
                <w:lang w:eastAsia="x-none"/>
              </w:rPr>
              <w:t>двух месяцев</w:t>
            </w:r>
            <w:r w:rsidRPr="00B12F5D">
              <w:rPr>
                <w:rFonts w:ascii="Times New Roman" w:hAnsi="Times New Roman"/>
                <w:lang w:eastAsia="x-none"/>
              </w:rPr>
              <w:t xml:space="preserve"> после завершения отчетного периода</w:t>
            </w:r>
            <w:r>
              <w:rPr>
                <w:rFonts w:ascii="Times New Roman" w:hAnsi="Times New Roman"/>
                <w:lang w:eastAsia="x-none"/>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18</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rPr>
              <w:t>Комитет финансов Санкт-Петербурга</w:t>
            </w:r>
          </w:p>
        </w:tc>
        <w:tc>
          <w:tcPr>
            <w:tcW w:w="5245" w:type="dxa"/>
            <w:tcMar>
              <w:top w:w="100" w:type="dxa"/>
              <w:left w:w="100" w:type="dxa"/>
              <w:bottom w:w="100" w:type="dxa"/>
              <w:right w:w="100" w:type="dxa"/>
            </w:tcMar>
          </w:tcPr>
          <w:p w:rsidR="00CB083F" w:rsidRDefault="00CB083F" w:rsidP="00B708C3">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rPr>
            </w:pPr>
            <w:r>
              <w:rPr>
                <w:rFonts w:ascii="Times New Roman" w:hAnsi="Times New Roman" w:cs="Times New Roman"/>
              </w:rPr>
              <w:t>Показатели 3.2-3.11:</w:t>
            </w:r>
          </w:p>
          <w:p w:rsidR="00CB083F" w:rsidRPr="000072D7" w:rsidRDefault="00CB083F" w:rsidP="00B708C3">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rPr>
              <w:t>Изменить срок размещения аналитических данных –</w:t>
            </w:r>
            <w:r w:rsidRPr="000072D7">
              <w:rPr>
                <w:rFonts w:ascii="Times New Roman" w:hAnsi="Times New Roman" w:cs="Times New Roman"/>
                <w:lang w:eastAsia="x-none"/>
              </w:rPr>
              <w:t xml:space="preserve"> «не позднее </w:t>
            </w:r>
            <w:r w:rsidRPr="003949EE">
              <w:rPr>
                <w:rFonts w:ascii="Times New Roman" w:hAnsi="Times New Roman" w:cs="Times New Roman"/>
                <w:lang w:eastAsia="x-none"/>
              </w:rPr>
              <w:t>трех месяцев</w:t>
            </w:r>
            <w:r w:rsidRPr="000072D7">
              <w:rPr>
                <w:rFonts w:ascii="Times New Roman" w:hAnsi="Times New Roman" w:cs="Times New Roman"/>
                <w:lang w:eastAsia="x-none"/>
              </w:rPr>
              <w:t xml:space="preserve"> после завершения </w:t>
            </w:r>
            <w:r w:rsidRPr="000072D7">
              <w:rPr>
                <w:rFonts w:ascii="Times New Roman" w:hAnsi="Times New Roman" w:cs="Times New Roman"/>
                <w:spacing w:val="-2"/>
                <w:lang w:eastAsia="x-none"/>
              </w:rPr>
              <w:t xml:space="preserve">отчетного периода» </w:t>
            </w:r>
            <w:r w:rsidRPr="000072D7">
              <w:rPr>
                <w:rFonts w:ascii="Times New Roman" w:hAnsi="Times New Roman" w:cs="Times New Roman"/>
                <w:spacing w:val="-2"/>
              </w:rPr>
              <w:t>(аналогично Методике 2017 года), так как аналитические данные разрабатываются</w:t>
            </w:r>
            <w:r w:rsidRPr="000072D7">
              <w:rPr>
                <w:rFonts w:ascii="Times New Roman" w:hAnsi="Times New Roman" w:cs="Times New Roman"/>
              </w:rPr>
              <w:t xml:space="preserve"> на основе отчетов об исполнении бюджета субъекта РФ за первый квартал, полугодие, девять месяцев, которые утверждаются высшим исполнительным </w:t>
            </w:r>
            <w:r w:rsidRPr="000072D7">
              <w:rPr>
                <w:rFonts w:ascii="Times New Roman" w:hAnsi="Times New Roman" w:cs="Times New Roman"/>
                <w:spacing w:val="-7"/>
              </w:rPr>
              <w:t>органом государственной власти субъекта РФ не позднее</w:t>
            </w:r>
            <w:r w:rsidRPr="000072D7">
              <w:rPr>
                <w:rFonts w:ascii="Times New Roman" w:hAnsi="Times New Roman" w:cs="Times New Roman"/>
              </w:rPr>
              <w:t xml:space="preserve"> </w:t>
            </w:r>
            <w:r w:rsidRPr="003949EE">
              <w:rPr>
                <w:rFonts w:ascii="Times New Roman" w:hAnsi="Times New Roman" w:cs="Times New Roman"/>
              </w:rPr>
              <w:t>трех месяцев</w:t>
            </w:r>
            <w:r w:rsidRPr="000072D7">
              <w:rPr>
                <w:rFonts w:ascii="Times New Roman" w:hAnsi="Times New Roman" w:cs="Times New Roman"/>
              </w:rPr>
              <w:t xml:space="preserve"> после завершения отчетного периода.</w:t>
            </w:r>
          </w:p>
          <w:p w:rsidR="00CB083F" w:rsidRPr="000072D7" w:rsidRDefault="00CB083F" w:rsidP="00B708C3">
            <w:pPr>
              <w:spacing w:before="40" w:after="40" w:line="240" w:lineRule="auto"/>
              <w:jc w:val="both"/>
              <w:rPr>
                <w:rFonts w:ascii="Times New Roman" w:hAnsi="Times New Roman" w:cs="Times New Roman"/>
              </w:rPr>
            </w:pPr>
            <w:r w:rsidRPr="000072D7">
              <w:rPr>
                <w:rFonts w:ascii="Times New Roman" w:hAnsi="Times New Roman" w:cs="Times New Roman"/>
              </w:rPr>
              <w:t>Данный подход отвечает принципу «качество» (бюджетные данные должны быть достоверными, актуальными, сопоставимыми, без внутренних противоречий и противоречий между различными периодами), а также соответствует требованиям к сроку размещения сведений по показателю 3.1 проекта Методики.</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hAnsi="Times New Roman"/>
                <w:iCs/>
              </w:rPr>
            </w:pPr>
            <w:r>
              <w:rPr>
                <w:rFonts w:ascii="Times New Roman" w:hAnsi="Times New Roman"/>
                <w:iCs/>
              </w:rPr>
              <w:t>Учтено частично.</w:t>
            </w:r>
          </w:p>
          <w:p w:rsidR="00CB083F" w:rsidRDefault="00CB083F" w:rsidP="00B708C3">
            <w:pPr>
              <w:spacing w:before="40" w:after="40" w:line="240" w:lineRule="auto"/>
              <w:jc w:val="both"/>
              <w:rPr>
                <w:rFonts w:ascii="Times New Roman" w:hAnsi="Times New Roman"/>
                <w:lang w:eastAsia="x-none"/>
              </w:rPr>
            </w:pPr>
            <w:r w:rsidRPr="00AA4C03">
              <w:rPr>
                <w:rFonts w:ascii="Times New Roman" w:eastAsia="Times New Roman" w:hAnsi="Times New Roman" w:cs="Times New Roman"/>
                <w:color w:val="auto"/>
              </w:rPr>
              <w:t xml:space="preserve">Срок надлежащей практики для размещения отчетов </w:t>
            </w:r>
            <w:r w:rsidRPr="00AA4C03">
              <w:rPr>
                <w:rFonts w:ascii="Times New Roman" w:hAnsi="Times New Roman"/>
                <w:lang w:eastAsia="x-none"/>
              </w:rPr>
              <w:t>об исполнении бюджета за первый квартал, полугодие и девять месяцев текущего финансового года, аналитических данных, разрабатываемых на их основе уточнен - не позднее двух месяцев после завершения отчетного периода.</w:t>
            </w:r>
          </w:p>
          <w:p w:rsidR="00CB083F" w:rsidRPr="00A4731E" w:rsidRDefault="00CB083F" w:rsidP="00B708C3">
            <w:pPr>
              <w:spacing w:before="40" w:after="40" w:line="240" w:lineRule="auto"/>
              <w:jc w:val="both"/>
            </w:pPr>
            <w:r w:rsidRPr="00A4731E">
              <w:rPr>
                <w:rFonts w:ascii="Times New Roman" w:hAnsi="Times New Roman"/>
                <w:lang w:eastAsia="x-none"/>
              </w:rPr>
              <w:t>Приказом Федерального казн</w:t>
            </w:r>
            <w:r>
              <w:rPr>
                <w:rFonts w:ascii="Times New Roman" w:hAnsi="Times New Roman"/>
                <w:lang w:eastAsia="x-none"/>
              </w:rPr>
              <w:t>ачейства от 12 октября 2017 г. №</w:t>
            </w:r>
            <w:r w:rsidRPr="00A4731E">
              <w:rPr>
                <w:rFonts w:ascii="Times New Roman" w:hAnsi="Times New Roman"/>
                <w:lang w:eastAsia="x-none"/>
              </w:rPr>
              <w:t> 26н</w:t>
            </w:r>
            <w:r>
              <w:rPr>
                <w:rFonts w:ascii="Times New Roman" w:hAnsi="Times New Roman"/>
                <w:lang w:eastAsia="x-none"/>
              </w:rPr>
              <w:t xml:space="preserve"> установлен срок </w:t>
            </w:r>
            <w:r w:rsidRPr="00A4731E">
              <w:rPr>
                <w:rFonts w:ascii="Times New Roman" w:hAnsi="Times New Roman"/>
                <w:lang w:eastAsia="x-none"/>
              </w:rPr>
              <w:t xml:space="preserve">представления в 2018 году финансовыми органами субъектов </w:t>
            </w:r>
            <w:r>
              <w:rPr>
                <w:rFonts w:ascii="Times New Roman" w:hAnsi="Times New Roman"/>
                <w:lang w:eastAsia="x-none"/>
              </w:rPr>
              <w:t>РФ</w:t>
            </w:r>
            <w:r w:rsidRPr="00A4731E">
              <w:rPr>
                <w:rFonts w:ascii="Times New Roman" w:hAnsi="Times New Roman"/>
                <w:lang w:eastAsia="x-none"/>
              </w:rPr>
              <w:t xml:space="preserve"> квартальной отчетности в части Отчета об исполнении бюджета (</w:t>
            </w:r>
            <w:hyperlink r:id="rId10" w:anchor="/document/12181732/entry/503117" w:history="1">
              <w:r w:rsidRPr="00A4731E">
                <w:rPr>
                  <w:rFonts w:ascii="Times New Roman" w:hAnsi="Times New Roman"/>
                  <w:lang w:eastAsia="x-none"/>
                </w:rPr>
                <w:t>ф. 0503117</w:t>
              </w:r>
            </w:hyperlink>
            <w:r w:rsidRPr="00A4731E">
              <w:rPr>
                <w:rFonts w:ascii="Times New Roman" w:hAnsi="Times New Roman"/>
                <w:lang w:eastAsia="x-none"/>
              </w:rPr>
              <w:t>), Отчета об исполнении консолидированного бюджета субъекта РФ и бюджета территориального государственного внебюджетного фонда (</w:t>
            </w:r>
            <w:hyperlink r:id="rId11" w:anchor="/document/12181732/entry/503317" w:history="1">
              <w:r w:rsidRPr="00A4731E">
                <w:rPr>
                  <w:rFonts w:ascii="Times New Roman" w:hAnsi="Times New Roman"/>
                  <w:lang w:eastAsia="x-none"/>
                </w:rPr>
                <w:t>ф. 0503317</w:t>
              </w:r>
            </w:hyperlink>
            <w:r w:rsidRPr="00A4731E">
              <w:rPr>
                <w:rFonts w:ascii="Times New Roman" w:hAnsi="Times New Roman"/>
                <w:lang w:eastAsia="x-none"/>
              </w:rPr>
              <w:t>) - 15 число месяца, следующего за отчетным.</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19</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AE154C" w:rsidRDefault="00CB083F" w:rsidP="00B708C3">
            <w:pPr>
              <w:spacing w:before="40" w:after="40" w:line="240" w:lineRule="auto"/>
              <w:jc w:val="center"/>
              <w:rPr>
                <w:rFonts w:ascii="Times New Roman" w:hAnsi="Times New Roman" w:cs="Times New Roman"/>
                <w:color w:val="auto"/>
              </w:rPr>
            </w:pPr>
            <w:r w:rsidRPr="00AE154C">
              <w:rPr>
                <w:rFonts w:ascii="Times New Roman" w:hAnsi="Times New Roman" w:cs="Times New Roman"/>
                <w:color w:val="auto"/>
              </w:rPr>
              <w:t>Департамент финансов города</w:t>
            </w:r>
            <w:r>
              <w:rPr>
                <w:rFonts w:ascii="Times New Roman" w:hAnsi="Times New Roman" w:cs="Times New Roman"/>
                <w:color w:val="auto"/>
              </w:rPr>
              <w:t xml:space="preserve"> </w:t>
            </w:r>
            <w:r w:rsidRPr="00AE154C">
              <w:rPr>
                <w:rFonts w:ascii="Times New Roman" w:hAnsi="Times New Roman" w:cs="Times New Roman"/>
                <w:color w:val="auto"/>
              </w:rPr>
              <w:t>Москвы</w:t>
            </w:r>
          </w:p>
        </w:tc>
        <w:tc>
          <w:tcPr>
            <w:tcW w:w="5245" w:type="dxa"/>
            <w:tcMar>
              <w:top w:w="100" w:type="dxa"/>
              <w:left w:w="100" w:type="dxa"/>
              <w:bottom w:w="100" w:type="dxa"/>
              <w:right w:w="100" w:type="dxa"/>
            </w:tcMar>
          </w:tcPr>
          <w:p w:rsidR="00CB083F" w:rsidRDefault="00CB083F" w:rsidP="00B708C3">
            <w:pPr>
              <w:spacing w:before="40" w:after="40" w:line="240" w:lineRule="auto"/>
              <w:jc w:val="both"/>
              <w:rPr>
                <w:rFonts w:ascii="Times New Roman" w:hAnsi="Times New Roman" w:cs="Times New Roman"/>
                <w:color w:val="auto"/>
              </w:rPr>
            </w:pPr>
            <w:r w:rsidRPr="00046B44">
              <w:rPr>
                <w:rFonts w:ascii="Times New Roman" w:hAnsi="Times New Roman" w:cs="Times New Roman"/>
                <w:color w:val="auto"/>
              </w:rPr>
              <w:t>В части требований, предъявляемых к срокам размещения промежуточной отчетности (п.8 Таблицы 2).</w:t>
            </w:r>
            <w:r>
              <w:rPr>
                <w:rFonts w:ascii="Times New Roman" w:hAnsi="Times New Roman" w:cs="Times New Roman"/>
                <w:color w:val="auto"/>
              </w:rPr>
              <w:t xml:space="preserve"> </w:t>
            </w:r>
          </w:p>
          <w:p w:rsidR="00CB083F" w:rsidRPr="00046B44" w:rsidRDefault="00CB083F" w:rsidP="00B708C3">
            <w:pPr>
              <w:spacing w:before="40" w:after="40" w:line="240" w:lineRule="auto"/>
              <w:jc w:val="both"/>
              <w:rPr>
                <w:rFonts w:ascii="Times New Roman" w:hAnsi="Times New Roman" w:cs="Times New Roman"/>
                <w:color w:val="auto"/>
              </w:rPr>
            </w:pPr>
            <w:r w:rsidRPr="00046B44">
              <w:rPr>
                <w:rFonts w:ascii="Times New Roman" w:hAnsi="Times New Roman" w:cs="Times New Roman"/>
                <w:color w:val="auto"/>
              </w:rPr>
              <w:lastRenderedPageBreak/>
              <w:t xml:space="preserve">В соответствии с пунктом 8 таблицы 2 субъект Российской Федерации должен размещать в открытом доступе «Отчет об исполнении бюджета за первый квартал, полугодие и девять месяцев текущего финансового года, аналитические данные, разрабатываемые на его основе» в срок не позднее одного месяца после завершения отчетного периода. </w:t>
            </w:r>
          </w:p>
          <w:p w:rsidR="00CB083F" w:rsidRPr="000072D7" w:rsidRDefault="00CB083F" w:rsidP="00B708C3">
            <w:pPr>
              <w:spacing w:before="40" w:after="40" w:line="240" w:lineRule="auto"/>
              <w:jc w:val="both"/>
              <w:rPr>
                <w:rFonts w:ascii="Times New Roman" w:hAnsi="Times New Roman" w:cs="Times New Roman"/>
                <w:color w:val="auto"/>
              </w:rPr>
            </w:pPr>
            <w:r w:rsidRPr="00046B44">
              <w:rPr>
                <w:rFonts w:ascii="Times New Roman" w:hAnsi="Times New Roman" w:cs="Times New Roman"/>
                <w:color w:val="auto"/>
              </w:rPr>
              <w:t>В проекте методики необходимо пояснить, на основе каких данных (оперативных или отчетных бухгалтерских) должны формироваться указанные отчеты и соответствующая аналитическая информация.</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hAnsi="Times New Roman"/>
                <w:iCs/>
              </w:rPr>
            </w:pPr>
            <w:r>
              <w:rPr>
                <w:rFonts w:ascii="Times New Roman" w:hAnsi="Times New Roman"/>
                <w:iCs/>
              </w:rPr>
              <w:lastRenderedPageBreak/>
              <w:t>Учтено.</w:t>
            </w:r>
          </w:p>
          <w:p w:rsidR="00CB083F" w:rsidRDefault="00CB083F" w:rsidP="00B708C3">
            <w:pPr>
              <w:spacing w:before="40" w:after="40" w:line="240" w:lineRule="auto"/>
              <w:jc w:val="both"/>
              <w:rPr>
                <w:rFonts w:ascii="Times New Roman" w:hAnsi="Times New Roman"/>
                <w:iCs/>
              </w:rPr>
            </w:pPr>
            <w:r>
              <w:rPr>
                <w:rFonts w:ascii="Times New Roman" w:hAnsi="Times New Roman"/>
                <w:iCs/>
              </w:rPr>
              <w:t>Уточнен комментарий в пункте 8 таблицы 2:</w:t>
            </w:r>
          </w:p>
          <w:p w:rsidR="00CB083F" w:rsidRDefault="00CB083F" w:rsidP="00B708C3">
            <w:pPr>
              <w:spacing w:before="40" w:after="40" w:line="240" w:lineRule="auto"/>
              <w:jc w:val="both"/>
              <w:rPr>
                <w:rFonts w:ascii="Times New Roman" w:hAnsi="Times New Roman"/>
                <w:iCs/>
              </w:rPr>
            </w:pPr>
            <w:r w:rsidRPr="00046B44">
              <w:rPr>
                <w:rFonts w:ascii="Times New Roman" w:hAnsi="Times New Roman" w:cs="Times New Roman"/>
                <w:color w:val="auto"/>
              </w:rPr>
              <w:t xml:space="preserve">«Отчет об исполнении бюджета за первый квартал, полугодие и девять месяцев текущего финансового </w:t>
            </w:r>
            <w:r w:rsidRPr="00046B44">
              <w:rPr>
                <w:rFonts w:ascii="Times New Roman" w:hAnsi="Times New Roman" w:cs="Times New Roman"/>
                <w:color w:val="auto"/>
              </w:rPr>
              <w:lastRenderedPageBreak/>
              <w:t>года</w:t>
            </w:r>
            <w:r>
              <w:rPr>
                <w:rFonts w:ascii="Times New Roman" w:hAnsi="Times New Roman" w:cs="Times New Roman"/>
                <w:color w:val="auto"/>
              </w:rPr>
              <w:t xml:space="preserve"> </w:t>
            </w:r>
            <w:r w:rsidRPr="00E06E8D">
              <w:rPr>
                <w:rFonts w:ascii="Times New Roman" w:hAnsi="Times New Roman" w:cs="Times New Roman"/>
                <w:i/>
                <w:color w:val="auto"/>
              </w:rPr>
              <w:t>(бюджетная отчетность)</w:t>
            </w:r>
            <w:r w:rsidRPr="00046B44">
              <w:rPr>
                <w:rFonts w:ascii="Times New Roman" w:hAnsi="Times New Roman" w:cs="Times New Roman"/>
                <w:color w:val="auto"/>
              </w:rPr>
              <w:t>, аналитические данные, разрабатываемые на его основе»</w:t>
            </w:r>
            <w:r>
              <w:rPr>
                <w:rFonts w:ascii="Times New Roman" w:hAnsi="Times New Roman" w:cs="Times New Roman"/>
                <w:color w:val="auto"/>
              </w:rPr>
              <w:t>.</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hAnsi="Times New Roman"/>
                <w:iCs/>
              </w:rPr>
              <w:t>Также уточнен комментарий к разделу 3 анкеты, «о</w:t>
            </w:r>
            <w:r w:rsidRPr="00B12F5D">
              <w:rPr>
                <w:rFonts w:ascii="Times New Roman" w:hAnsi="Times New Roman"/>
                <w:iCs/>
              </w:rPr>
              <w:t xml:space="preserve">ценивается наличие в открытом доступе </w:t>
            </w:r>
            <w:r w:rsidRPr="00B12F5D">
              <w:rPr>
                <w:rFonts w:ascii="Times New Roman" w:hAnsi="Times New Roman"/>
              </w:rPr>
              <w:t xml:space="preserve">на сайте субъекта РФ, предназначенном для размещения бюджетных данных: а) отчетов об исполнении бюджета субъекта РФ за первый квартал, полугодие, девять месяцев 2018 года, в том числе </w:t>
            </w:r>
            <w:r w:rsidRPr="004755E7">
              <w:rPr>
                <w:rFonts w:ascii="Times New Roman" w:hAnsi="Times New Roman"/>
                <w:i/>
              </w:rPr>
              <w:t>бюджетной отчетности и отчетов</w:t>
            </w:r>
            <w:r>
              <w:rPr>
                <w:rFonts w:ascii="Times New Roman" w:hAnsi="Times New Roman"/>
              </w:rPr>
              <w:t xml:space="preserve">, </w:t>
            </w:r>
            <w:r w:rsidRPr="00B12F5D">
              <w:rPr>
                <w:rFonts w:ascii="Times New Roman" w:hAnsi="Times New Roman"/>
              </w:rPr>
              <w:t>утвержденных высшим исполнительным органом государственной власти субъекта РФ, а также специально разрабатываемых на их основе аналитических данных;</w:t>
            </w:r>
            <w:r>
              <w:rPr>
                <w:rFonts w:ascii="Times New Roman" w:hAnsi="Times New Roman"/>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w:t>
            </w:r>
            <w:r w:rsidR="005F2117">
              <w:rPr>
                <w:rFonts w:ascii="Times New Roman" w:hAnsi="Times New Roman" w:cs="Times New Roman"/>
                <w:color w:val="auto"/>
              </w:rPr>
              <w:t>0</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bCs/>
                <w:color w:val="212121"/>
                <w:shd w:val="clear" w:color="auto" w:fill="FFFFFF"/>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52429C">
              <w:rPr>
                <w:rFonts w:ascii="Times New Roman" w:hAnsi="Times New Roman" w:cs="Times New Roman"/>
                <w:color w:val="auto"/>
              </w:rPr>
              <w:t>Департамент</w:t>
            </w:r>
            <w:r>
              <w:rPr>
                <w:rFonts w:ascii="Times New Roman" w:hAnsi="Times New Roman" w:cs="Times New Roman"/>
                <w:color w:val="auto"/>
              </w:rPr>
              <w:t xml:space="preserve"> </w:t>
            </w:r>
            <w:r w:rsidRPr="0052429C">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CB083F" w:rsidRDefault="00CB083F" w:rsidP="00B708C3">
            <w:pPr>
              <w:pStyle w:val="22"/>
              <w:shd w:val="clear" w:color="auto" w:fill="auto"/>
              <w:tabs>
                <w:tab w:val="left" w:pos="467"/>
              </w:tabs>
              <w:spacing w:before="40" w:after="40" w:line="240" w:lineRule="auto"/>
              <w:jc w:val="both"/>
              <w:rPr>
                <w:sz w:val="22"/>
                <w:szCs w:val="22"/>
              </w:rPr>
            </w:pPr>
            <w:r w:rsidRPr="0052429C">
              <w:rPr>
                <w:rStyle w:val="51"/>
                <w:rFonts w:eastAsia="Arial"/>
                <w:b w:val="0"/>
                <w:sz w:val="22"/>
                <w:szCs w:val="22"/>
              </w:rPr>
              <w:t>Введенный</w:t>
            </w:r>
            <w:r w:rsidRPr="000072D7">
              <w:rPr>
                <w:sz w:val="22"/>
                <w:szCs w:val="22"/>
              </w:rPr>
              <w:t xml:space="preserve"> в 2018 году в разделе Методики «Промежуточная отчетность» новый пункт 8 «Отчет об исполнении бюджета за первый квартал, полугодие и девять месяцев текущего финансового года, аналитические данные, разрабатываемые на его основе» по составу размещаемой информации дублирует пункт 7 «Отчет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качественно отличающийся только сроками размещения данных.</w:t>
            </w:r>
          </w:p>
          <w:p w:rsidR="00CB083F" w:rsidRPr="0052429C" w:rsidRDefault="00CB083F" w:rsidP="00B708C3">
            <w:pPr>
              <w:pStyle w:val="50"/>
              <w:shd w:val="clear" w:color="auto" w:fill="auto"/>
              <w:spacing w:before="40" w:after="40" w:line="240" w:lineRule="auto"/>
              <w:rPr>
                <w:color w:val="000000"/>
                <w:sz w:val="22"/>
                <w:szCs w:val="22"/>
              </w:rPr>
            </w:pPr>
            <w:r>
              <w:rPr>
                <w:color w:val="000000"/>
                <w:sz w:val="22"/>
                <w:szCs w:val="22"/>
              </w:rPr>
              <w:t>Исходя из изложенного, п</w:t>
            </w:r>
            <w:r w:rsidRPr="000072D7">
              <w:rPr>
                <w:color w:val="000000"/>
                <w:sz w:val="22"/>
                <w:szCs w:val="22"/>
              </w:rPr>
              <w:t xml:space="preserve">редлагаем </w:t>
            </w:r>
            <w:r w:rsidRPr="0052429C">
              <w:rPr>
                <w:color w:val="000000"/>
                <w:sz w:val="22"/>
                <w:szCs w:val="22"/>
              </w:rPr>
              <w:t>пункт 8 таблицы 2 Методики исключить.</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пункте 7 речь идет об отчете, утвержденном </w:t>
            </w:r>
            <w:r w:rsidRPr="004755E7">
              <w:rPr>
                <w:rFonts w:ascii="Times New Roman" w:eastAsia="Times New Roman" w:hAnsi="Times New Roman" w:cs="Times New Roman"/>
                <w:color w:val="auto"/>
              </w:rPr>
              <w:t>высшим исполнительным органом государственной власти субъекта Российской Федерации</w:t>
            </w:r>
            <w:r>
              <w:rPr>
                <w:rFonts w:ascii="Times New Roman" w:eastAsia="Times New Roman" w:hAnsi="Times New Roman" w:cs="Times New Roman"/>
                <w:color w:val="auto"/>
              </w:rPr>
              <w:t>. В пункте 8 речь идет о бюджетной отчетности, формируемой в соответствии с приказом Минфина России от 28 декабря 2010 г. №191н, а также аналитических данных разрабатываемых на основе бюджетной отчетности.</w:t>
            </w:r>
          </w:p>
          <w:p w:rsidR="00CB083F" w:rsidRDefault="00CB083F" w:rsidP="00B708C3">
            <w:pPr>
              <w:spacing w:before="40" w:after="40" w:line="240" w:lineRule="auto"/>
              <w:jc w:val="both"/>
              <w:rPr>
                <w:rFonts w:ascii="Times New Roman" w:hAnsi="Times New Roman"/>
                <w:iCs/>
              </w:rPr>
            </w:pPr>
            <w:r>
              <w:rPr>
                <w:rFonts w:ascii="Times New Roman" w:hAnsi="Times New Roman"/>
                <w:iCs/>
              </w:rPr>
              <w:t>Уточнен комментарий в пункте 8 таблицы 2:</w:t>
            </w:r>
          </w:p>
          <w:p w:rsidR="00CB083F" w:rsidRDefault="00CB083F" w:rsidP="00B708C3">
            <w:pPr>
              <w:spacing w:before="40" w:after="40" w:line="240" w:lineRule="auto"/>
              <w:jc w:val="both"/>
              <w:rPr>
                <w:rFonts w:ascii="Times New Roman" w:hAnsi="Times New Roman"/>
                <w:iCs/>
              </w:rPr>
            </w:pPr>
            <w:r w:rsidRPr="00046B44">
              <w:rPr>
                <w:rFonts w:ascii="Times New Roman" w:hAnsi="Times New Roman" w:cs="Times New Roman"/>
                <w:color w:val="auto"/>
              </w:rPr>
              <w:t>«Отчет об исполнении бюджета за первый квартал, полугодие и девять месяцев текущего финансового года</w:t>
            </w:r>
            <w:r>
              <w:rPr>
                <w:rFonts w:ascii="Times New Roman" w:hAnsi="Times New Roman" w:cs="Times New Roman"/>
                <w:color w:val="auto"/>
              </w:rPr>
              <w:t xml:space="preserve"> </w:t>
            </w:r>
            <w:r w:rsidRPr="00E06E8D">
              <w:rPr>
                <w:rFonts w:ascii="Times New Roman" w:hAnsi="Times New Roman" w:cs="Times New Roman"/>
                <w:i/>
                <w:color w:val="auto"/>
              </w:rPr>
              <w:t>(бюджетная отчетность)</w:t>
            </w:r>
            <w:r w:rsidRPr="00046B44">
              <w:rPr>
                <w:rFonts w:ascii="Times New Roman" w:hAnsi="Times New Roman" w:cs="Times New Roman"/>
                <w:color w:val="auto"/>
              </w:rPr>
              <w:t>, аналитические данные, разрабатываемые на его основе»</w:t>
            </w:r>
            <w:r>
              <w:rPr>
                <w:rFonts w:ascii="Times New Roman" w:hAnsi="Times New Roman" w:cs="Times New Roman"/>
                <w:color w:val="auto"/>
              </w:rPr>
              <w:t>.</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hAnsi="Times New Roman"/>
                <w:iCs/>
              </w:rPr>
              <w:t>Также уточнен комментарий к разделу 3 анкеты, «о</w:t>
            </w:r>
            <w:r w:rsidRPr="00B12F5D">
              <w:rPr>
                <w:rFonts w:ascii="Times New Roman" w:hAnsi="Times New Roman"/>
                <w:iCs/>
              </w:rPr>
              <w:t xml:space="preserve">ценивается наличие в открытом доступе </w:t>
            </w:r>
            <w:r w:rsidRPr="00B12F5D">
              <w:rPr>
                <w:rFonts w:ascii="Times New Roman" w:hAnsi="Times New Roman"/>
              </w:rPr>
              <w:t xml:space="preserve">на сайте </w:t>
            </w:r>
            <w:r w:rsidRPr="00B12F5D">
              <w:rPr>
                <w:rFonts w:ascii="Times New Roman" w:hAnsi="Times New Roman"/>
              </w:rPr>
              <w:lastRenderedPageBreak/>
              <w:t xml:space="preserve">субъекта РФ, предназначенном для размещения бюджетных данных: а) отчетов об исполнении бюджета субъекта РФ за первый квартал, полугодие, девять месяцев 2018 года, в том числе </w:t>
            </w:r>
            <w:r w:rsidRPr="004755E7">
              <w:rPr>
                <w:rFonts w:ascii="Times New Roman" w:hAnsi="Times New Roman"/>
                <w:i/>
              </w:rPr>
              <w:t>бюджетной отчетности и отчетов</w:t>
            </w:r>
            <w:r>
              <w:rPr>
                <w:rFonts w:ascii="Times New Roman" w:hAnsi="Times New Roman"/>
              </w:rPr>
              <w:t xml:space="preserve">, </w:t>
            </w:r>
            <w:r w:rsidRPr="00B12F5D">
              <w:rPr>
                <w:rFonts w:ascii="Times New Roman" w:hAnsi="Times New Roman"/>
              </w:rPr>
              <w:t>утвержденных высшим исполнительным органом государственной власти субъекта РФ, а также специально разрабатываемых на их основе аналитических данных;</w:t>
            </w:r>
            <w:r>
              <w:rPr>
                <w:rFonts w:ascii="Times New Roman" w:hAnsi="Times New Roman"/>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25612C">
            <w:pPr>
              <w:spacing w:before="40" w:after="40" w:line="240" w:lineRule="auto"/>
              <w:jc w:val="center"/>
              <w:rPr>
                <w:rFonts w:ascii="Times New Roman" w:eastAsia="Times New Roman" w:hAnsi="Times New Roman" w:cs="Times New Roman"/>
              </w:rPr>
            </w:pPr>
            <w:r w:rsidRPr="000072D7">
              <w:rPr>
                <w:rFonts w:ascii="Times New Roman" w:hAnsi="Times New Roman" w:cs="Times New Roman"/>
                <w:color w:val="auto"/>
              </w:rPr>
              <w:t>Министерство</w:t>
            </w:r>
            <w:r w:rsidR="0025612C">
              <w:rPr>
                <w:rFonts w:ascii="Times New Roman" w:hAnsi="Times New Roman" w:cs="Times New Roman"/>
                <w:color w:val="auto"/>
              </w:rPr>
              <w:t xml:space="preserve"> </w:t>
            </w:r>
            <w:r w:rsidRPr="000072D7">
              <w:rPr>
                <w:rFonts w:ascii="Times New Roman" w:hAnsi="Times New Roman" w:cs="Times New Roman"/>
                <w:color w:val="auto"/>
              </w:rPr>
              <w:t>финансов</w:t>
            </w:r>
            <w:r w:rsidR="005F2117">
              <w:rPr>
                <w:rFonts w:ascii="Times New Roman" w:hAnsi="Times New Roman" w:cs="Times New Roman"/>
                <w:color w:val="auto"/>
              </w:rPr>
              <w:t xml:space="preserve"> </w:t>
            </w:r>
            <w:r w:rsidRPr="0025612C">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Style w:val="51"/>
                <w:rFonts w:eastAsia="Arial"/>
                <w:b w:val="0"/>
                <w:sz w:val="22"/>
                <w:szCs w:val="22"/>
              </w:rPr>
            </w:pPr>
            <w:r w:rsidRPr="000072D7">
              <w:rPr>
                <w:rFonts w:ascii="Times New Roman" w:hAnsi="Times New Roman" w:cs="Times New Roman"/>
                <w:bCs/>
                <w:lang w:eastAsia="en-US"/>
              </w:rPr>
              <w:t>В пункте 8 Таблицы 2 Методики слова «отчет об исполнении бюджета» заменить словами «информация об исполнении бюджета», в целях исключения дублирования формулировки с пунктом 7 указанной таблицы, а именно: квартальная информация об исполнении бюджета подлежит публикации не позднее 1 месяца после отчетного квартала, в то время как квартальный отчет об исполнении бюджета, утверждаемый правовым актом субъекта - не позднее 3 месяцев после отчетного квартала</w:t>
            </w:r>
            <w:r w:rsidRPr="000072D7">
              <w:rPr>
                <w:bCs/>
                <w:lang w:eastAsia="en-US"/>
              </w:rPr>
              <w:t>.</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hAnsi="Times New Roman"/>
                <w:iCs/>
              </w:rPr>
            </w:pPr>
            <w:r>
              <w:rPr>
                <w:rFonts w:ascii="Times New Roman" w:hAnsi="Times New Roman"/>
                <w:iCs/>
              </w:rPr>
              <w:t>Учтено частично.</w:t>
            </w:r>
          </w:p>
          <w:p w:rsidR="00CB083F" w:rsidRDefault="00CB083F" w:rsidP="00B708C3">
            <w:pPr>
              <w:spacing w:before="40" w:after="40" w:line="240" w:lineRule="auto"/>
              <w:jc w:val="both"/>
              <w:rPr>
                <w:rFonts w:ascii="Times New Roman" w:hAnsi="Times New Roman"/>
                <w:iCs/>
              </w:rPr>
            </w:pPr>
            <w:r>
              <w:rPr>
                <w:rFonts w:ascii="Times New Roman" w:hAnsi="Times New Roman"/>
                <w:iCs/>
              </w:rPr>
              <w:t>Уточнен комментарий в пункте 8 таблицы 2:</w:t>
            </w:r>
          </w:p>
          <w:p w:rsidR="00CB083F" w:rsidRDefault="00CB083F" w:rsidP="00B708C3">
            <w:pPr>
              <w:spacing w:before="40" w:after="40" w:line="240" w:lineRule="auto"/>
              <w:jc w:val="both"/>
              <w:rPr>
                <w:rFonts w:ascii="Times New Roman" w:hAnsi="Times New Roman"/>
                <w:iCs/>
              </w:rPr>
            </w:pPr>
            <w:r w:rsidRPr="00046B44">
              <w:rPr>
                <w:rFonts w:ascii="Times New Roman" w:hAnsi="Times New Roman" w:cs="Times New Roman"/>
                <w:color w:val="auto"/>
              </w:rPr>
              <w:t>«Отчет об исполнении бюджета за первый квартал, полугодие и девять месяцев текущего финансового года</w:t>
            </w:r>
            <w:r>
              <w:rPr>
                <w:rFonts w:ascii="Times New Roman" w:hAnsi="Times New Roman" w:cs="Times New Roman"/>
                <w:color w:val="auto"/>
              </w:rPr>
              <w:t xml:space="preserve"> </w:t>
            </w:r>
            <w:r w:rsidRPr="00E06E8D">
              <w:rPr>
                <w:rFonts w:ascii="Times New Roman" w:hAnsi="Times New Roman" w:cs="Times New Roman"/>
                <w:i/>
                <w:color w:val="auto"/>
              </w:rPr>
              <w:t>(бюджетная отчетность)</w:t>
            </w:r>
            <w:r w:rsidRPr="00046B44">
              <w:rPr>
                <w:rFonts w:ascii="Times New Roman" w:hAnsi="Times New Roman" w:cs="Times New Roman"/>
                <w:color w:val="auto"/>
              </w:rPr>
              <w:t>, аналитические данные, разрабатываемые на его основе»</w:t>
            </w:r>
            <w:r>
              <w:rPr>
                <w:rFonts w:ascii="Times New Roman" w:hAnsi="Times New Roman" w:cs="Times New Roman"/>
                <w:color w:val="auto"/>
              </w:rPr>
              <w:t>.</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hAnsi="Times New Roman"/>
                <w:iCs/>
              </w:rPr>
              <w:t>Также уточнен комментарий к разделу 3 анкеты, «о</w:t>
            </w:r>
            <w:r w:rsidRPr="00B12F5D">
              <w:rPr>
                <w:rFonts w:ascii="Times New Roman" w:hAnsi="Times New Roman"/>
                <w:iCs/>
              </w:rPr>
              <w:t xml:space="preserve">ценивается наличие в открытом доступе </w:t>
            </w:r>
            <w:r w:rsidRPr="00B12F5D">
              <w:rPr>
                <w:rFonts w:ascii="Times New Roman" w:hAnsi="Times New Roman"/>
              </w:rPr>
              <w:t xml:space="preserve">на сайте субъекта РФ, предназначенном для размещения бюджетных данных: а) отчетов об исполнении бюджета субъекта РФ за первый квартал, полугодие, девять месяцев 2018 года, в том числе </w:t>
            </w:r>
            <w:r w:rsidRPr="004755E7">
              <w:rPr>
                <w:rFonts w:ascii="Times New Roman" w:hAnsi="Times New Roman"/>
                <w:i/>
              </w:rPr>
              <w:t>бюджетной отчетности и отчетов</w:t>
            </w:r>
            <w:r>
              <w:rPr>
                <w:rFonts w:ascii="Times New Roman" w:hAnsi="Times New Roman"/>
              </w:rPr>
              <w:t xml:space="preserve">, </w:t>
            </w:r>
            <w:r w:rsidRPr="00B12F5D">
              <w:rPr>
                <w:rFonts w:ascii="Times New Roman" w:hAnsi="Times New Roman"/>
              </w:rPr>
              <w:t>утвержденных высшим исполнительным органом государственной власти субъекта РФ, а также специально разрабатываемых на их основе аналитических данных;</w:t>
            </w:r>
            <w:r>
              <w:rPr>
                <w:rFonts w:ascii="Times New Roman" w:hAnsi="Times New Roman"/>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22</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Default="00CB083F"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CB083F" w:rsidRPr="00C51F52" w:rsidRDefault="00CB083F" w:rsidP="00B708C3">
            <w:pPr>
              <w:spacing w:before="40" w:after="40" w:line="240" w:lineRule="auto"/>
              <w:jc w:val="both"/>
              <w:rPr>
                <w:rFonts w:ascii="Times New Roman" w:hAnsi="Times New Roman" w:cs="Times New Roman"/>
                <w:bCs/>
                <w:lang w:eastAsia="en-US"/>
              </w:rPr>
            </w:pPr>
            <w:r w:rsidRPr="00C51F52">
              <w:rPr>
                <w:rFonts w:ascii="Times New Roman" w:hAnsi="Times New Roman" w:cs="Times New Roman"/>
                <w:bCs/>
                <w:lang w:eastAsia="en-US"/>
              </w:rPr>
              <w:t>По пункту 9 таблицы 2 «Сроки размещения данных, используемых в целях составления рейтинга»</w:t>
            </w:r>
            <w:r>
              <w:rPr>
                <w:rFonts w:ascii="Times New Roman" w:hAnsi="Times New Roman" w:cs="Times New Roman"/>
                <w:bCs/>
                <w:lang w:eastAsia="en-US"/>
              </w:rPr>
              <w:t>.</w:t>
            </w:r>
          </w:p>
          <w:p w:rsidR="00CB083F" w:rsidRPr="00C51F52" w:rsidRDefault="00CB083F" w:rsidP="00B708C3">
            <w:pPr>
              <w:spacing w:before="40" w:after="40" w:line="240" w:lineRule="auto"/>
              <w:jc w:val="both"/>
              <w:rPr>
                <w:rFonts w:ascii="Times New Roman" w:hAnsi="Times New Roman" w:cs="Times New Roman"/>
                <w:bCs/>
                <w:lang w:eastAsia="en-US"/>
              </w:rPr>
            </w:pPr>
            <w:r w:rsidRPr="00C51F52">
              <w:rPr>
                <w:rFonts w:ascii="Times New Roman" w:hAnsi="Times New Roman" w:cs="Times New Roman"/>
                <w:bCs/>
                <w:lang w:eastAsia="en-US"/>
              </w:rPr>
              <w:t>В соответствии с постановлением Правительства Российской Федерации от 30 декабря 2017 г. № 1701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(далее – постановление №1701) одними из обязательств субъектов Российской Федерации, подлежащих  включению в соглашения, которые предусматривают меры по социально-экономическому развитию и оздоровлению государственных финансов субъектов Российской Федерации являются проведение до 1 августа 2018 года оценки эффективности налоговых льгот (пониженных ставок по налогам), предоставляемых органами государственной власти субъекта Российской Федерации и органами местного самоуправления, а также представление до 15 августа 2018 года в Минфин России результатов указанной оценки эффективности налоговых льгот (пониженных ставок по налогам).</w:t>
            </w:r>
          </w:p>
          <w:p w:rsidR="00CB083F" w:rsidRPr="00C51F52" w:rsidRDefault="00CB083F" w:rsidP="00B708C3">
            <w:pPr>
              <w:spacing w:before="40" w:after="40" w:line="240" w:lineRule="auto"/>
              <w:jc w:val="both"/>
              <w:rPr>
                <w:rFonts w:ascii="Times New Roman" w:hAnsi="Times New Roman" w:cs="Times New Roman"/>
                <w:bCs/>
                <w:lang w:eastAsia="en-US"/>
              </w:rPr>
            </w:pPr>
            <w:r w:rsidRPr="00C51F52">
              <w:rPr>
                <w:rFonts w:ascii="Times New Roman" w:hAnsi="Times New Roman" w:cs="Times New Roman"/>
                <w:bCs/>
                <w:lang w:eastAsia="en-US"/>
              </w:rPr>
              <w:t>В этой связи предлагается в проекте методики установить срок представления результатов оценки эффективности налоговых льгот за 2017 год не позднее 15 августа 2018 года.</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w:t>
            </w:r>
          </w:p>
          <w:p w:rsidR="00CB083F" w:rsidRPr="00AA4C03"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Срок для представления результатов оценки эффективности налоговых льгот уточнен: не позднее 1 сентября 2018 г. (с учетом времени для размещения информации в открытом доступе).</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2</w:t>
            </w:r>
            <w:r w:rsidR="005F2117">
              <w:rPr>
                <w:rFonts w:ascii="Times New Roman" w:hAnsi="Times New Roman" w:cs="Times New Roman"/>
                <w:color w:val="auto"/>
              </w:rPr>
              <w:t>3</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rPr>
              <w:t>Комитет финансов Санкт-Петербурга</w:t>
            </w:r>
          </w:p>
        </w:tc>
        <w:tc>
          <w:tcPr>
            <w:tcW w:w="5245" w:type="dxa"/>
            <w:tcMar>
              <w:top w:w="100" w:type="dxa"/>
              <w:left w:w="100" w:type="dxa"/>
              <w:bottom w:w="100" w:type="dxa"/>
              <w:right w:w="100" w:type="dxa"/>
            </w:tcMar>
          </w:tcPr>
          <w:p w:rsidR="00CB083F" w:rsidRPr="004D2BEE" w:rsidRDefault="00CB083F" w:rsidP="00B708C3">
            <w:pPr>
              <w:spacing w:before="40" w:after="40" w:line="240" w:lineRule="auto"/>
              <w:jc w:val="both"/>
              <w:rPr>
                <w:rFonts w:ascii="Times New Roman" w:hAnsi="Times New Roman" w:cs="Times New Roman"/>
                <w:bCs/>
                <w:lang w:eastAsia="en-US"/>
              </w:rPr>
            </w:pPr>
            <w:r w:rsidRPr="004D2BEE">
              <w:rPr>
                <w:rFonts w:ascii="Times New Roman" w:hAnsi="Times New Roman" w:cs="Times New Roman"/>
                <w:bCs/>
                <w:lang w:eastAsia="en-US"/>
              </w:rPr>
              <w:t>Изменить срок публикации результатов оценки эффективности налоговых льгот за 2017 год и срок их направления</w:t>
            </w:r>
            <w:r>
              <w:rPr>
                <w:rFonts w:ascii="Times New Roman" w:hAnsi="Times New Roman" w:cs="Times New Roman"/>
                <w:bCs/>
                <w:lang w:eastAsia="en-US"/>
              </w:rPr>
              <w:t xml:space="preserve"> </w:t>
            </w:r>
            <w:r w:rsidRPr="004D2BEE">
              <w:rPr>
                <w:rFonts w:ascii="Times New Roman" w:hAnsi="Times New Roman" w:cs="Times New Roman"/>
                <w:bCs/>
                <w:lang w:eastAsia="en-US"/>
              </w:rPr>
              <w:t xml:space="preserve">в законодательный орган субъекта РФ – </w:t>
            </w:r>
            <w:r w:rsidRPr="004D2BEE">
              <w:rPr>
                <w:rFonts w:ascii="Times New Roman" w:hAnsi="Times New Roman" w:cs="Times New Roman"/>
                <w:bCs/>
                <w:lang w:eastAsia="en-US"/>
              </w:rPr>
              <w:lastRenderedPageBreak/>
              <w:t>«не</w:t>
            </w:r>
            <w:r>
              <w:rPr>
                <w:rFonts w:ascii="Times New Roman" w:hAnsi="Times New Roman" w:cs="Times New Roman"/>
                <w:bCs/>
                <w:lang w:eastAsia="en-US"/>
              </w:rPr>
              <w:t xml:space="preserve"> </w:t>
            </w:r>
            <w:r w:rsidRPr="004D2BEE">
              <w:rPr>
                <w:rFonts w:ascii="Times New Roman" w:hAnsi="Times New Roman" w:cs="Times New Roman"/>
                <w:bCs/>
                <w:lang w:eastAsia="en-US"/>
              </w:rPr>
              <w:t>позднее 01.11.2018» (аналогично Методике 2017 года).</w:t>
            </w:r>
          </w:p>
          <w:p w:rsidR="00CB083F" w:rsidRPr="004D2BEE" w:rsidRDefault="00CB083F" w:rsidP="00B708C3">
            <w:pPr>
              <w:spacing w:before="40" w:after="40" w:line="240" w:lineRule="auto"/>
              <w:jc w:val="both"/>
              <w:rPr>
                <w:rFonts w:ascii="Times New Roman" w:hAnsi="Times New Roman" w:cs="Times New Roman"/>
                <w:bCs/>
                <w:lang w:eastAsia="en-US"/>
              </w:rPr>
            </w:pPr>
            <w:r w:rsidRPr="004D2BEE">
              <w:rPr>
                <w:rFonts w:ascii="Times New Roman" w:hAnsi="Times New Roman" w:cs="Times New Roman"/>
                <w:bCs/>
                <w:lang w:eastAsia="en-US"/>
              </w:rPr>
              <w:t>Оценка эффективности налоговых льгот проводится в соответствии с порядком, утвержденным нормативным правовым актом субъекта РФ, который определяет сроки представления отчета об оценке эффективности налоговых льгот в законодательный орган субъекта РФ.</w:t>
            </w:r>
            <w:r>
              <w:rPr>
                <w:rFonts w:ascii="Times New Roman" w:hAnsi="Times New Roman" w:cs="Times New Roman"/>
                <w:bCs/>
                <w:lang w:eastAsia="en-US"/>
              </w:rPr>
              <w:t xml:space="preserve"> </w:t>
            </w:r>
            <w:r w:rsidRPr="004D2BEE">
              <w:rPr>
                <w:rFonts w:ascii="Times New Roman" w:hAnsi="Times New Roman" w:cs="Times New Roman"/>
                <w:bCs/>
                <w:lang w:eastAsia="en-US"/>
              </w:rPr>
              <w:t>В частности, постановление Правительства Санкт-Петербурга от 28.09.2016 №</w:t>
            </w:r>
            <w:r>
              <w:rPr>
                <w:rFonts w:ascii="Times New Roman" w:hAnsi="Times New Roman" w:cs="Times New Roman"/>
                <w:bCs/>
                <w:lang w:eastAsia="en-US"/>
              </w:rPr>
              <w:t> </w:t>
            </w:r>
            <w:r w:rsidRPr="004D2BEE">
              <w:rPr>
                <w:rFonts w:ascii="Times New Roman" w:hAnsi="Times New Roman" w:cs="Times New Roman"/>
                <w:bCs/>
                <w:lang w:eastAsia="en-US"/>
              </w:rPr>
              <w:t>862</w:t>
            </w:r>
            <w:r>
              <w:rPr>
                <w:rFonts w:ascii="Times New Roman" w:hAnsi="Times New Roman" w:cs="Times New Roman"/>
                <w:bCs/>
                <w:lang w:eastAsia="en-US"/>
              </w:rPr>
              <w:t xml:space="preserve"> </w:t>
            </w:r>
            <w:r w:rsidRPr="004D2BEE">
              <w:rPr>
                <w:rFonts w:ascii="Times New Roman" w:hAnsi="Times New Roman" w:cs="Times New Roman"/>
                <w:bCs/>
                <w:lang w:eastAsia="en-US"/>
              </w:rPr>
              <w:t>«О Методике оценки эффективности налоговых льгот, установленных законами Санкт-Петербурга» предусматривает представление отчета об оценке эффективности налоговых льгот не позднее дня внесения проекта закона</w:t>
            </w:r>
            <w:r>
              <w:rPr>
                <w:rFonts w:ascii="Times New Roman" w:hAnsi="Times New Roman" w:cs="Times New Roman"/>
                <w:bCs/>
                <w:lang w:eastAsia="en-US"/>
              </w:rPr>
              <w:t xml:space="preserve"> </w:t>
            </w:r>
            <w:r w:rsidRPr="004D2BEE">
              <w:rPr>
                <w:rFonts w:ascii="Times New Roman" w:hAnsi="Times New Roman" w:cs="Times New Roman"/>
                <w:bCs/>
                <w:lang w:eastAsia="en-US"/>
              </w:rPr>
              <w:t>Санкт-Петербурга о бюджете</w:t>
            </w:r>
            <w:r>
              <w:rPr>
                <w:rFonts w:ascii="Times New Roman" w:hAnsi="Times New Roman" w:cs="Times New Roman"/>
                <w:bCs/>
                <w:lang w:eastAsia="en-US"/>
              </w:rPr>
              <w:t xml:space="preserve"> </w:t>
            </w:r>
            <w:r w:rsidRPr="004D2BEE">
              <w:rPr>
                <w:rFonts w:ascii="Times New Roman" w:hAnsi="Times New Roman" w:cs="Times New Roman"/>
                <w:bCs/>
                <w:lang w:eastAsia="en-US"/>
              </w:rPr>
              <w:t>Санкт-Петербурга на очередной финансовый год и на плановый период</w:t>
            </w:r>
            <w:r>
              <w:rPr>
                <w:rFonts w:ascii="Times New Roman" w:hAnsi="Times New Roman" w:cs="Times New Roman"/>
                <w:bCs/>
                <w:lang w:eastAsia="en-US"/>
              </w:rPr>
              <w:t xml:space="preserve"> </w:t>
            </w:r>
            <w:r w:rsidRPr="004D2BEE">
              <w:rPr>
                <w:rFonts w:ascii="Times New Roman" w:hAnsi="Times New Roman" w:cs="Times New Roman"/>
                <w:bCs/>
                <w:lang w:eastAsia="en-US"/>
              </w:rPr>
              <w:t>в Законодательное Собрание</w:t>
            </w:r>
            <w:r>
              <w:rPr>
                <w:rFonts w:ascii="Times New Roman" w:hAnsi="Times New Roman" w:cs="Times New Roman"/>
                <w:bCs/>
                <w:lang w:eastAsia="en-US"/>
              </w:rPr>
              <w:t xml:space="preserve"> </w:t>
            </w:r>
            <w:r w:rsidRPr="004D2BEE">
              <w:rPr>
                <w:rFonts w:ascii="Times New Roman" w:hAnsi="Times New Roman" w:cs="Times New Roman"/>
                <w:bCs/>
                <w:lang w:eastAsia="en-US"/>
              </w:rPr>
              <w:t>Санкт-Петербурга.</w:t>
            </w:r>
          </w:p>
          <w:p w:rsidR="00CB083F" w:rsidRPr="00C51F52" w:rsidRDefault="00CB083F" w:rsidP="00B708C3">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bCs/>
                <w:lang w:eastAsia="en-US"/>
              </w:rPr>
            </w:pPr>
            <w:r w:rsidRPr="004D2BEE">
              <w:rPr>
                <w:rFonts w:ascii="Times New Roman" w:hAnsi="Times New Roman" w:cs="Times New Roman"/>
                <w:bCs/>
                <w:lang w:eastAsia="en-US"/>
              </w:rPr>
              <w:t>В соответствии с Законом Санкт-Петербурга</w:t>
            </w:r>
            <w:r>
              <w:rPr>
                <w:rFonts w:ascii="Times New Roman" w:hAnsi="Times New Roman" w:cs="Times New Roman"/>
                <w:bCs/>
                <w:lang w:eastAsia="en-US"/>
              </w:rPr>
              <w:t xml:space="preserve"> </w:t>
            </w:r>
            <w:r w:rsidRPr="004D2BEE">
              <w:rPr>
                <w:rFonts w:ascii="Times New Roman" w:hAnsi="Times New Roman" w:cs="Times New Roman"/>
                <w:bCs/>
                <w:lang w:eastAsia="en-US"/>
              </w:rPr>
              <w:t>от 20.07.2007 № 371-77 «О бюджетном процессе в Санкт-Петербурге» внесение проекта закона Санкт-Петербурга о бюджете Санкт-Петербурга на очередной финансовый год и на плановый период</w:t>
            </w:r>
            <w:r>
              <w:rPr>
                <w:rFonts w:ascii="Times New Roman" w:hAnsi="Times New Roman" w:cs="Times New Roman"/>
                <w:bCs/>
                <w:lang w:eastAsia="en-US"/>
              </w:rPr>
              <w:t xml:space="preserve"> </w:t>
            </w:r>
            <w:r w:rsidRPr="004D2BEE">
              <w:rPr>
                <w:rFonts w:ascii="Times New Roman" w:hAnsi="Times New Roman" w:cs="Times New Roman"/>
                <w:bCs/>
                <w:lang w:eastAsia="en-US"/>
              </w:rPr>
              <w:t>в Законодательное Собрание</w:t>
            </w:r>
            <w:r>
              <w:rPr>
                <w:rFonts w:ascii="Times New Roman" w:hAnsi="Times New Roman" w:cs="Times New Roman"/>
                <w:bCs/>
                <w:lang w:eastAsia="en-US"/>
              </w:rPr>
              <w:t xml:space="preserve"> </w:t>
            </w:r>
            <w:r w:rsidRPr="004D2BEE">
              <w:rPr>
                <w:rFonts w:ascii="Times New Roman" w:hAnsi="Times New Roman" w:cs="Times New Roman"/>
                <w:bCs/>
                <w:lang w:eastAsia="en-US"/>
              </w:rPr>
              <w:t>Санкт-Петербурга осуществляется</w:t>
            </w:r>
            <w:r>
              <w:rPr>
                <w:rFonts w:ascii="Times New Roman" w:hAnsi="Times New Roman" w:cs="Times New Roman"/>
                <w:bCs/>
                <w:lang w:eastAsia="en-US"/>
              </w:rPr>
              <w:t xml:space="preserve"> </w:t>
            </w:r>
            <w:r w:rsidRPr="004D2BEE">
              <w:rPr>
                <w:rFonts w:ascii="Times New Roman" w:hAnsi="Times New Roman" w:cs="Times New Roman"/>
                <w:bCs/>
                <w:lang w:eastAsia="en-US"/>
              </w:rPr>
              <w:t>до 15 октября текущего финансового года.</w:t>
            </w:r>
            <w:r>
              <w:rPr>
                <w:rFonts w:ascii="Times New Roman" w:hAnsi="Times New Roman" w:cs="Times New Roman"/>
                <w:bCs/>
                <w:lang w:eastAsia="en-US"/>
              </w:rPr>
              <w:t xml:space="preserve"> </w:t>
            </w:r>
            <w:r w:rsidRPr="004D2BEE">
              <w:rPr>
                <w:rFonts w:ascii="Times New Roman" w:hAnsi="Times New Roman" w:cs="Times New Roman"/>
                <w:bCs/>
                <w:lang w:eastAsia="en-US"/>
              </w:rPr>
              <w:t>Требование о направлении (размещении</w:t>
            </w:r>
            <w:r>
              <w:rPr>
                <w:rFonts w:ascii="Times New Roman" w:hAnsi="Times New Roman" w:cs="Times New Roman"/>
                <w:bCs/>
                <w:lang w:eastAsia="en-US"/>
              </w:rPr>
              <w:t xml:space="preserve"> </w:t>
            </w:r>
            <w:r w:rsidRPr="004D2BEE">
              <w:rPr>
                <w:rFonts w:ascii="Times New Roman" w:hAnsi="Times New Roman" w:cs="Times New Roman"/>
                <w:bCs/>
                <w:lang w:eastAsia="en-US"/>
              </w:rPr>
              <w:t>на сайте) результатов оценки эффективности налоговых льгот</w:t>
            </w:r>
            <w:r>
              <w:rPr>
                <w:rFonts w:ascii="Times New Roman" w:hAnsi="Times New Roman" w:cs="Times New Roman"/>
                <w:bCs/>
                <w:lang w:eastAsia="en-US"/>
              </w:rPr>
              <w:t xml:space="preserve"> </w:t>
            </w:r>
            <w:r w:rsidRPr="004D2BEE">
              <w:rPr>
                <w:rFonts w:ascii="Times New Roman" w:hAnsi="Times New Roman" w:cs="Times New Roman"/>
                <w:bCs/>
                <w:lang w:eastAsia="en-US"/>
              </w:rPr>
              <w:t>до 01.10.2018 полагаем избыточным.</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Реализовано предложение Департамента межбюджетных отношений Минфина России: установлен срок до 01.09.2018 г.</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24</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 xml:space="preserve">Министерство экономики и </w:t>
            </w:r>
            <w:r>
              <w:rPr>
                <w:rFonts w:ascii="Times New Roman" w:hAnsi="Times New Roman" w:cs="Times New Roman"/>
                <w:color w:val="auto"/>
              </w:rPr>
              <w:lastRenderedPageBreak/>
              <w:t xml:space="preserve">финансов Московской </w:t>
            </w:r>
            <w:r w:rsidRPr="000072D7">
              <w:rPr>
                <w:rFonts w:ascii="Times New Roman" w:hAnsi="Times New Roman" w:cs="Times New Roman"/>
                <w:color w:val="auto"/>
              </w:rPr>
              <w:t>област</w:t>
            </w:r>
            <w:r>
              <w:rPr>
                <w:rFonts w:ascii="Times New Roman" w:hAnsi="Times New Roman" w:cs="Times New Roman"/>
                <w:color w:val="auto"/>
              </w:rPr>
              <w:t>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lastRenderedPageBreak/>
              <w:t>П</w:t>
            </w:r>
            <w:r w:rsidRPr="000072D7">
              <w:rPr>
                <w:rFonts w:ascii="Times New Roman" w:hAnsi="Times New Roman" w:cs="Times New Roman"/>
                <w:color w:val="auto"/>
              </w:rPr>
              <w:t xml:space="preserve">о пункту 13 (размещение информации по годовому отчету об исполнении бюджета субъекта РФ за 2017 год в доступной форме, предназначенная для </w:t>
            </w:r>
            <w:r w:rsidRPr="000072D7">
              <w:rPr>
                <w:rFonts w:ascii="Times New Roman" w:hAnsi="Times New Roman" w:cs="Times New Roman"/>
                <w:color w:val="auto"/>
              </w:rPr>
              <w:lastRenderedPageBreak/>
              <w:t>общественности) слова: «Сведения с датой выхода в свет (в эфир), размещения на сайте в период с 1 апреля по 30 июля 2018 года» заменить словами: «Не позднее 30 июля 2018 года», так как до 1 апреля 2018 года не представится возможным подготовить информацию в доступной для граждан форме, так как в соответствии с Приказом Казначейства России от 12.10.2017 №26н срок сдачи годового отчета за 2017 год в Федеральное Казначейство установлен  по графику (для Московской обла</w:t>
            </w:r>
            <w:r>
              <w:rPr>
                <w:rFonts w:ascii="Times New Roman" w:hAnsi="Times New Roman" w:cs="Times New Roman"/>
                <w:color w:val="auto"/>
              </w:rPr>
              <w:t>сти с 26 до 30 марта 2018 года).</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ряде субъектов РФ законы об исполнении бюджета принимаются в апреле и мае (например, </w:t>
            </w:r>
            <w:r w:rsidRPr="009C1B94">
              <w:rPr>
                <w:rFonts w:ascii="Times New Roman" w:eastAsia="Times New Roman" w:hAnsi="Times New Roman" w:cs="Times New Roman"/>
                <w:color w:val="auto"/>
              </w:rPr>
              <w:lastRenderedPageBreak/>
              <w:t xml:space="preserve">Закон Челябинской области от 7 апреля 2017 г. </w:t>
            </w:r>
            <w:r>
              <w:rPr>
                <w:rFonts w:ascii="Times New Roman" w:eastAsia="Times New Roman" w:hAnsi="Times New Roman" w:cs="Times New Roman"/>
                <w:color w:val="auto"/>
              </w:rPr>
              <w:t>№ 535-ЗО «</w:t>
            </w:r>
            <w:r w:rsidRPr="009C1B94">
              <w:rPr>
                <w:rFonts w:ascii="Times New Roman" w:eastAsia="Times New Roman" w:hAnsi="Times New Roman" w:cs="Times New Roman"/>
                <w:color w:val="auto"/>
              </w:rPr>
              <w:t>Об исполнении областного бюджета за 2016 год</w:t>
            </w:r>
            <w:r>
              <w:rPr>
                <w:rFonts w:ascii="Times New Roman" w:eastAsia="Times New Roman" w:hAnsi="Times New Roman" w:cs="Times New Roman"/>
                <w:color w:val="auto"/>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25</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CB083F" w:rsidRPr="00D001B6" w:rsidRDefault="00CB083F" w:rsidP="00B708C3">
            <w:pPr>
              <w:spacing w:before="40" w:after="40" w:line="240" w:lineRule="auto"/>
              <w:jc w:val="both"/>
              <w:rPr>
                <w:rFonts w:ascii="Times New Roman" w:hAnsi="Times New Roman" w:cs="Times New Roman"/>
                <w:color w:val="auto"/>
              </w:rPr>
            </w:pPr>
            <w:r w:rsidRPr="00D001B6">
              <w:rPr>
                <w:rFonts w:ascii="Times New Roman" w:hAnsi="Times New Roman" w:cs="Times New Roman"/>
                <w:color w:val="auto"/>
              </w:rPr>
              <w:t xml:space="preserve">В Таблице 2 «Сроки размещения данных, используемые в целях составления рейтинга»: пункт 13 </w:t>
            </w:r>
            <w:r w:rsidRPr="004D2BEE">
              <w:rPr>
                <w:rFonts w:ascii="Times New Roman" w:hAnsi="Times New Roman" w:cs="Times New Roman"/>
                <w:i/>
                <w:color w:val="auto"/>
              </w:rPr>
              <w:t>(информация по годовому отчету в доступной форме, предназначенная для общественности</w:t>
            </w:r>
            <w:r>
              <w:rPr>
                <w:rFonts w:ascii="Times New Roman" w:hAnsi="Times New Roman" w:cs="Times New Roman"/>
                <w:i/>
                <w:color w:val="auto"/>
              </w:rPr>
              <w:t xml:space="preserve"> – прим. НИФИ</w:t>
            </w:r>
            <w:r w:rsidRPr="004D2BEE">
              <w:rPr>
                <w:rFonts w:ascii="Times New Roman" w:hAnsi="Times New Roman" w:cs="Times New Roman"/>
                <w:i/>
                <w:color w:val="auto"/>
              </w:rPr>
              <w:t>)</w:t>
            </w:r>
            <w:r>
              <w:rPr>
                <w:rFonts w:ascii="Times New Roman" w:hAnsi="Times New Roman" w:cs="Times New Roman"/>
                <w:color w:val="auto"/>
              </w:rPr>
              <w:t xml:space="preserve"> </w:t>
            </w:r>
            <w:r w:rsidRPr="00D001B6">
              <w:rPr>
                <w:rFonts w:ascii="Times New Roman" w:hAnsi="Times New Roman" w:cs="Times New Roman"/>
                <w:color w:val="auto"/>
              </w:rPr>
              <w:t>исключить.</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Согласно п</w:t>
            </w:r>
            <w:r w:rsidRPr="00B2452E">
              <w:rPr>
                <w:rFonts w:ascii="Times New Roman" w:eastAsia="Times New Roman" w:hAnsi="Times New Roman" w:cs="Times New Roman"/>
                <w:color w:val="auto"/>
              </w:rPr>
              <w:t>риказ</w:t>
            </w:r>
            <w:r>
              <w:rPr>
                <w:rFonts w:ascii="Times New Roman" w:eastAsia="Times New Roman" w:hAnsi="Times New Roman" w:cs="Times New Roman"/>
                <w:color w:val="auto"/>
              </w:rPr>
              <w:t>у</w:t>
            </w:r>
            <w:r w:rsidRPr="00B2452E">
              <w:rPr>
                <w:rFonts w:ascii="Times New Roman" w:eastAsia="Times New Roman" w:hAnsi="Times New Roman" w:cs="Times New Roman"/>
                <w:color w:val="auto"/>
              </w:rPr>
              <w:t xml:space="preserve"> Федерального казначейства от 12</w:t>
            </w:r>
            <w:r>
              <w:rPr>
                <w:rFonts w:ascii="Times New Roman" w:eastAsia="Times New Roman" w:hAnsi="Times New Roman" w:cs="Times New Roman"/>
                <w:color w:val="auto"/>
              </w:rPr>
              <w:t>.10.2</w:t>
            </w:r>
            <w:r w:rsidRPr="00B2452E">
              <w:rPr>
                <w:rFonts w:ascii="Times New Roman" w:eastAsia="Times New Roman" w:hAnsi="Times New Roman" w:cs="Times New Roman"/>
                <w:color w:val="auto"/>
              </w:rPr>
              <w:t>017 г. </w:t>
            </w:r>
            <w:r>
              <w:rPr>
                <w:rFonts w:ascii="Times New Roman" w:eastAsia="Times New Roman" w:hAnsi="Times New Roman" w:cs="Times New Roman"/>
                <w:color w:val="auto"/>
              </w:rPr>
              <w:t>№</w:t>
            </w:r>
            <w:r w:rsidRPr="00B2452E">
              <w:rPr>
                <w:rFonts w:ascii="Times New Roman" w:eastAsia="Times New Roman" w:hAnsi="Times New Roman" w:cs="Times New Roman"/>
                <w:color w:val="auto"/>
              </w:rPr>
              <w:t> 26н</w:t>
            </w:r>
            <w:r>
              <w:rPr>
                <w:rFonts w:ascii="Times New Roman" w:eastAsia="Times New Roman" w:hAnsi="Times New Roman" w:cs="Times New Roman"/>
                <w:color w:val="auto"/>
              </w:rPr>
              <w:t xml:space="preserve"> установлены сроки для представления </w:t>
            </w:r>
            <w:r w:rsidRPr="00B2452E">
              <w:rPr>
                <w:rFonts w:ascii="Times New Roman" w:eastAsia="Times New Roman" w:hAnsi="Times New Roman" w:cs="Times New Roman"/>
                <w:color w:val="auto"/>
              </w:rPr>
              <w:t>финансовыми органами субъектов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w:t>
            </w:r>
            <w:r>
              <w:rPr>
                <w:rFonts w:ascii="Times New Roman" w:eastAsia="Times New Roman" w:hAnsi="Times New Roman" w:cs="Times New Roman"/>
                <w:color w:val="auto"/>
              </w:rPr>
              <w:t xml:space="preserve"> за 2017 год – до 30.03.2018 г.</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Согласно Бюджетному кодексу РФ г</w:t>
            </w:r>
            <w:r w:rsidRPr="00ED64C2">
              <w:rPr>
                <w:rFonts w:ascii="Times New Roman" w:eastAsia="Times New Roman" w:hAnsi="Times New Roman" w:cs="Times New Roman"/>
                <w:color w:val="auto"/>
              </w:rPr>
              <w:t>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r>
              <w:rPr>
                <w:rFonts w:ascii="Times New Roman" w:eastAsia="Times New Roman" w:hAnsi="Times New Roman" w:cs="Times New Roman"/>
                <w:color w:val="auto"/>
              </w:rPr>
              <w:t xml:space="preserve"> </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 учетом вышеуказанных дат определены сроки для размещения в открытом доступе информации по годовому отчету об исполнении бюджета субъекта РФ за 2017 год в доступной форме, </w:t>
            </w:r>
            <w:r>
              <w:rPr>
                <w:rFonts w:ascii="Times New Roman" w:eastAsia="Times New Roman" w:hAnsi="Times New Roman" w:cs="Times New Roman"/>
                <w:color w:val="auto"/>
              </w:rPr>
              <w:lastRenderedPageBreak/>
              <w:t>предназначенной для общественности. Если документ опубликован слишком поздно, он теряет свою актуальность.</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26</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CB083F" w:rsidRPr="002306B0" w:rsidRDefault="00CB083F" w:rsidP="00B708C3">
            <w:pPr>
              <w:pStyle w:val="af"/>
              <w:spacing w:before="40" w:after="40"/>
              <w:contextualSpacing w:val="0"/>
              <w:rPr>
                <w:rFonts w:eastAsia="Arial"/>
                <w:sz w:val="22"/>
                <w:szCs w:val="22"/>
                <w:lang w:eastAsia="ru-RU"/>
              </w:rPr>
            </w:pPr>
            <w:r w:rsidRPr="002306B0">
              <w:rPr>
                <w:rFonts w:eastAsia="Arial"/>
                <w:sz w:val="22"/>
                <w:szCs w:val="22"/>
                <w:lang w:eastAsia="ru-RU"/>
              </w:rPr>
              <w:t>Предлагается для строки 14 ввести разделение по виду практики (надлежащая/удовлетворительная), поскольку градация сроков размещения данных и применение понижающих коэффициентов предусматривается в соответствующем вопросе анкеты (п. 4.13):</w:t>
            </w:r>
          </w:p>
          <w:p w:rsidR="00CB083F" w:rsidRPr="002306B0" w:rsidRDefault="00CB083F" w:rsidP="00B708C3">
            <w:pPr>
              <w:pStyle w:val="af"/>
              <w:numPr>
                <w:ilvl w:val="0"/>
                <w:numId w:val="15"/>
              </w:numPr>
              <w:tabs>
                <w:tab w:val="left" w:pos="315"/>
              </w:tabs>
              <w:spacing w:before="40" w:after="40"/>
              <w:ind w:left="0" w:firstLine="0"/>
              <w:contextualSpacing w:val="0"/>
              <w:rPr>
                <w:rFonts w:eastAsia="Arial"/>
                <w:sz w:val="22"/>
                <w:szCs w:val="22"/>
                <w:lang w:eastAsia="ru-RU"/>
              </w:rPr>
            </w:pPr>
            <w:r w:rsidRPr="002306B0">
              <w:rPr>
                <w:rFonts w:eastAsia="Arial"/>
                <w:sz w:val="22"/>
                <w:szCs w:val="22"/>
                <w:lang w:eastAsia="ru-RU"/>
              </w:rPr>
              <w:t>надлежащая практика: в течение десяти рабочих дней с даты подписания закона;</w:t>
            </w:r>
          </w:p>
          <w:p w:rsidR="00CB083F" w:rsidRPr="002306B0" w:rsidRDefault="00CB083F" w:rsidP="00B708C3">
            <w:pPr>
              <w:pStyle w:val="af"/>
              <w:numPr>
                <w:ilvl w:val="0"/>
                <w:numId w:val="15"/>
              </w:numPr>
              <w:tabs>
                <w:tab w:val="left" w:pos="315"/>
              </w:tabs>
              <w:spacing w:before="40" w:after="40"/>
              <w:ind w:left="0" w:firstLine="0"/>
              <w:contextualSpacing w:val="0"/>
              <w:rPr>
                <w:sz w:val="22"/>
                <w:szCs w:val="22"/>
              </w:rPr>
            </w:pPr>
            <w:r w:rsidRPr="002306B0">
              <w:rPr>
                <w:rFonts w:eastAsia="Arial"/>
                <w:sz w:val="22"/>
                <w:szCs w:val="22"/>
                <w:lang w:eastAsia="ru-RU"/>
              </w:rPr>
              <w:t>удовлетворительная</w:t>
            </w:r>
            <w:r w:rsidRPr="002306B0">
              <w:rPr>
                <w:sz w:val="22"/>
                <w:szCs w:val="22"/>
              </w:rPr>
              <w:t xml:space="preserve"> практика: не позднее двух месяцев с даты подписания закона об исполнении бюджета и не позднее 1 октября 2018 года.</w:t>
            </w:r>
          </w:p>
        </w:tc>
        <w:tc>
          <w:tcPr>
            <w:tcW w:w="5071" w:type="dxa"/>
            <w:tcMar>
              <w:top w:w="100" w:type="dxa"/>
              <w:left w:w="100" w:type="dxa"/>
              <w:bottom w:w="100" w:type="dxa"/>
              <w:right w:w="100" w:type="dxa"/>
            </w:tcMar>
          </w:tcPr>
          <w:p w:rsidR="00CB083F" w:rsidRPr="002306B0" w:rsidRDefault="00CB083F" w:rsidP="00B708C3">
            <w:pPr>
              <w:spacing w:before="40" w:after="40" w:line="240" w:lineRule="auto"/>
              <w:jc w:val="both"/>
              <w:rPr>
                <w:rFonts w:ascii="Times New Roman" w:eastAsia="Times New Roman" w:hAnsi="Times New Roman" w:cs="Times New Roman"/>
                <w:color w:val="auto"/>
              </w:rPr>
            </w:pPr>
            <w:r w:rsidRPr="002306B0">
              <w:rPr>
                <w:rFonts w:ascii="Times New Roman" w:eastAsia="Times New Roman" w:hAnsi="Times New Roman" w:cs="Times New Roman"/>
                <w:color w:val="auto"/>
              </w:rPr>
              <w:t>Учтено.</w:t>
            </w:r>
          </w:p>
          <w:p w:rsidR="00CB083F" w:rsidRPr="002306B0" w:rsidRDefault="00CB083F" w:rsidP="00B708C3">
            <w:pPr>
              <w:spacing w:before="40" w:after="40" w:line="240" w:lineRule="auto"/>
              <w:jc w:val="both"/>
              <w:rPr>
                <w:rFonts w:ascii="Times New Roman" w:eastAsia="Times New Roman" w:hAnsi="Times New Roman" w:cs="Times New Roman"/>
                <w:color w:val="auto"/>
              </w:rPr>
            </w:pPr>
            <w:r w:rsidRPr="002306B0">
              <w:rPr>
                <w:rFonts w:ascii="Times New Roman" w:eastAsia="Times New Roman" w:hAnsi="Times New Roman" w:cs="Times New Roman"/>
                <w:color w:val="auto"/>
              </w:rPr>
              <w:t>Предусмотрены сроки:</w:t>
            </w:r>
          </w:p>
          <w:p w:rsidR="00CB083F" w:rsidRPr="002306B0" w:rsidRDefault="00CB083F" w:rsidP="00B708C3">
            <w:pPr>
              <w:pStyle w:val="af"/>
              <w:numPr>
                <w:ilvl w:val="0"/>
                <w:numId w:val="15"/>
              </w:numPr>
              <w:tabs>
                <w:tab w:val="left" w:pos="315"/>
              </w:tabs>
              <w:spacing w:before="40" w:after="40"/>
              <w:ind w:left="0" w:firstLine="0"/>
              <w:contextualSpacing w:val="0"/>
              <w:rPr>
                <w:rFonts w:eastAsia="Arial"/>
                <w:sz w:val="22"/>
                <w:szCs w:val="22"/>
                <w:lang w:eastAsia="ru-RU"/>
              </w:rPr>
            </w:pPr>
            <w:r w:rsidRPr="002306B0">
              <w:rPr>
                <w:rFonts w:eastAsia="Arial"/>
                <w:sz w:val="22"/>
                <w:szCs w:val="22"/>
                <w:lang w:eastAsia="ru-RU"/>
              </w:rPr>
              <w:t>надлежащая практика: в течение десяти рабочих дней с даты подписания закона за отчетный год и не позднее 1 октября текущего года;</w:t>
            </w:r>
          </w:p>
          <w:p w:rsidR="00CB083F" w:rsidRPr="002306B0" w:rsidRDefault="00CB083F" w:rsidP="00B708C3">
            <w:pPr>
              <w:pStyle w:val="af"/>
              <w:numPr>
                <w:ilvl w:val="0"/>
                <w:numId w:val="15"/>
              </w:numPr>
              <w:tabs>
                <w:tab w:val="left" w:pos="315"/>
              </w:tabs>
              <w:spacing w:before="40" w:after="40"/>
              <w:ind w:left="0" w:firstLine="0"/>
              <w:contextualSpacing w:val="0"/>
              <w:rPr>
                <w:rFonts w:eastAsia="Times New Roman"/>
                <w:sz w:val="22"/>
                <w:szCs w:val="22"/>
              </w:rPr>
            </w:pPr>
            <w:r w:rsidRPr="002306B0">
              <w:rPr>
                <w:rFonts w:eastAsia="Arial"/>
                <w:sz w:val="22"/>
                <w:szCs w:val="22"/>
                <w:lang w:eastAsia="ru-RU"/>
              </w:rPr>
              <w:t>удовлетворительная практика: не позднее двух месяцев с даты подписания закона об исполнении бюджета за отчетный год и не позднее 1 октября текущего года.</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27</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rPr>
              <w:t>Комитет финансов Санкт-Петербурга</w:t>
            </w:r>
          </w:p>
        </w:tc>
        <w:tc>
          <w:tcPr>
            <w:tcW w:w="5245" w:type="dxa"/>
            <w:tcMar>
              <w:top w:w="100" w:type="dxa"/>
              <w:left w:w="100" w:type="dxa"/>
              <w:bottom w:w="100" w:type="dxa"/>
              <w:right w:w="100" w:type="dxa"/>
            </w:tcMar>
          </w:tcPr>
          <w:p w:rsidR="00CB083F" w:rsidRDefault="00CB083F" w:rsidP="00B708C3">
            <w:pPr>
              <w:pStyle w:val="22"/>
              <w:shd w:val="clear" w:color="auto" w:fill="auto"/>
              <w:spacing w:before="40" w:after="40" w:line="240" w:lineRule="auto"/>
              <w:jc w:val="both"/>
              <w:rPr>
                <w:sz w:val="22"/>
                <w:szCs w:val="22"/>
              </w:rPr>
            </w:pPr>
            <w:r>
              <w:rPr>
                <w:sz w:val="22"/>
                <w:szCs w:val="22"/>
              </w:rPr>
              <w:t>Показатели 5.1-5.11:</w:t>
            </w:r>
          </w:p>
          <w:p w:rsidR="00CB083F" w:rsidRPr="000072D7" w:rsidRDefault="00CB083F" w:rsidP="00B708C3">
            <w:pPr>
              <w:pStyle w:val="22"/>
              <w:shd w:val="clear" w:color="auto" w:fill="auto"/>
              <w:spacing w:before="40" w:after="40" w:line="240" w:lineRule="auto"/>
              <w:jc w:val="both"/>
            </w:pPr>
            <w:r w:rsidRPr="00E6095D">
              <w:rPr>
                <w:sz w:val="22"/>
                <w:szCs w:val="22"/>
              </w:rPr>
              <w:t xml:space="preserve">Изменить срок размещения проекта закона </w:t>
            </w:r>
            <w:r w:rsidRPr="00E6095D">
              <w:rPr>
                <w:sz w:val="22"/>
                <w:szCs w:val="22"/>
              </w:rPr>
              <w:br/>
              <w:t>о бюджете на 2019 год и на плановый период 2020 и 2021 годов и материалов к нему –</w:t>
            </w:r>
            <w:r>
              <w:rPr>
                <w:sz w:val="22"/>
                <w:szCs w:val="22"/>
              </w:rPr>
              <w:t xml:space="preserve"> </w:t>
            </w:r>
            <w:r w:rsidRPr="00E6095D">
              <w:rPr>
                <w:sz w:val="22"/>
                <w:szCs w:val="22"/>
              </w:rPr>
              <w:t>«в течение 5 рабочих дней со дня внесения проекта закона в законодательный</w:t>
            </w:r>
            <w:r>
              <w:rPr>
                <w:sz w:val="22"/>
                <w:szCs w:val="22"/>
              </w:rPr>
              <w:t xml:space="preserve"> </w:t>
            </w:r>
            <w:r w:rsidRPr="00E6095D">
              <w:rPr>
                <w:sz w:val="22"/>
                <w:szCs w:val="22"/>
              </w:rPr>
              <w:t>орган,</w:t>
            </w:r>
            <w:r>
              <w:rPr>
                <w:sz w:val="22"/>
                <w:szCs w:val="22"/>
              </w:rPr>
              <w:t xml:space="preserve"> </w:t>
            </w:r>
            <w:r w:rsidRPr="00E6095D">
              <w:rPr>
                <w:sz w:val="22"/>
                <w:szCs w:val="22"/>
              </w:rPr>
              <w:t>но не позднее 7 ноября текущего года,</w:t>
            </w:r>
            <w:r>
              <w:rPr>
                <w:sz w:val="22"/>
                <w:szCs w:val="22"/>
              </w:rPr>
              <w:t xml:space="preserve"> </w:t>
            </w:r>
            <w:r w:rsidRPr="00E6095D">
              <w:rPr>
                <w:sz w:val="22"/>
                <w:szCs w:val="22"/>
              </w:rPr>
              <w:t>и не менее чем за 10 рабочих дней</w:t>
            </w:r>
            <w:r>
              <w:rPr>
                <w:sz w:val="22"/>
                <w:szCs w:val="22"/>
              </w:rPr>
              <w:t xml:space="preserve"> </w:t>
            </w:r>
            <w:r w:rsidRPr="00E6095D">
              <w:rPr>
                <w:sz w:val="22"/>
                <w:szCs w:val="22"/>
              </w:rPr>
              <w:t>до рассмотрения законопроекта законодательным органом в первом чтении».</w:t>
            </w:r>
          </w:p>
        </w:tc>
        <w:tc>
          <w:tcPr>
            <w:tcW w:w="5071" w:type="dxa"/>
            <w:tcMar>
              <w:top w:w="100" w:type="dxa"/>
              <w:left w:w="100" w:type="dxa"/>
              <w:bottom w:w="100" w:type="dxa"/>
              <w:right w:w="100" w:type="dxa"/>
            </w:tcMar>
          </w:tcPr>
          <w:p w:rsidR="00CB083F" w:rsidRPr="00C50487"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 учетом установленного Бюджетным кодексом РФ срока для внесения проекта закона о бюджете в законодательный орган – не позднее 1 ноября.</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28</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 xml:space="preserve">Министерство экономики и финансов Московской </w:t>
            </w:r>
            <w:r w:rsidRPr="000072D7">
              <w:rPr>
                <w:rFonts w:ascii="Times New Roman" w:hAnsi="Times New Roman" w:cs="Times New Roman"/>
                <w:color w:val="auto"/>
              </w:rPr>
              <w:t>област</w:t>
            </w:r>
            <w:r>
              <w:rPr>
                <w:rFonts w:ascii="Times New Roman" w:hAnsi="Times New Roman" w:cs="Times New Roman"/>
                <w:color w:val="auto"/>
              </w:rPr>
              <w:t>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 xml:space="preserve">о пункту 18 (Информация по проекту бюджета субъекта РФ на 2019 год и на плановый период 2020 и 2021 годов в доступной для общественности форме) слова: «Сведения с датой выхода в свет (в эфир), </w:t>
            </w:r>
            <w:r w:rsidRPr="000072D7">
              <w:rPr>
                <w:rFonts w:ascii="Times New Roman" w:hAnsi="Times New Roman" w:cs="Times New Roman"/>
                <w:color w:val="auto"/>
              </w:rPr>
              <w:lastRenderedPageBreak/>
              <w:t xml:space="preserve">размещения на сайте в период с 1 июня по 1 декабря 2018 года» заменить словам: «Не позднее 1 ноября текущего года», т.е. размещение информации по проекту бюджета в доступной для граждан форме в сроки, установленные статьей 185 Бюджетного Кодекса Российской Федерации для внесения проекта закона о бюджете на очередной финансовый год и на плановый период в законодательный орган. </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Работа по проекту бюджета ведется до и после внесения </w:t>
            </w:r>
            <w:r w:rsidRPr="000072D7">
              <w:rPr>
                <w:rFonts w:ascii="Times New Roman" w:hAnsi="Times New Roman" w:cs="Times New Roman"/>
                <w:color w:val="auto"/>
              </w:rPr>
              <w:t>проекта закона о бюджете в законодательный орган</w:t>
            </w:r>
            <w:r>
              <w:rPr>
                <w:rFonts w:ascii="Times New Roman" w:hAnsi="Times New Roman" w:cs="Times New Roman"/>
                <w:color w:val="auto"/>
              </w:rPr>
              <w:t>.</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29</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w:t>
            </w:r>
          </w:p>
          <w:p w:rsidR="00CB083F" w:rsidRPr="000072D7" w:rsidRDefault="00CB083F" w:rsidP="00B708C3">
            <w:pPr>
              <w:spacing w:before="40" w:after="40" w:line="240" w:lineRule="auto"/>
              <w:jc w:val="center"/>
              <w:rPr>
                <w:rFonts w:ascii="Times New Roman" w:eastAsia="Times New Roman" w:hAnsi="Times New Roman" w:cs="Times New Roman"/>
              </w:rPr>
            </w:pPr>
            <w:r w:rsidRPr="000072D7">
              <w:rPr>
                <w:rFonts w:ascii="Times New Roman" w:hAnsi="Times New Roman" w:cs="Times New Roman"/>
                <w:color w:val="auto"/>
              </w:rPr>
              <w:t xml:space="preserve"> </w:t>
            </w:r>
            <w:r>
              <w:rPr>
                <w:rFonts w:ascii="Times New Roman" w:hAnsi="Times New Roman" w:cs="Times New Roman"/>
                <w:color w:val="auto"/>
              </w:rPr>
              <w:t>ф</w:t>
            </w:r>
            <w:r w:rsidRPr="000072D7">
              <w:rPr>
                <w:rFonts w:ascii="Times New Roman" w:hAnsi="Times New Roman" w:cs="Times New Roman"/>
                <w:color w:val="auto"/>
              </w:rPr>
              <w:t>инансов</w:t>
            </w:r>
            <w:r>
              <w:rPr>
                <w:rFonts w:ascii="Times New Roman" w:hAnsi="Times New Roman" w:cs="Times New Roman"/>
                <w:color w:val="auto"/>
              </w:rPr>
              <w:t xml:space="preserve"> </w:t>
            </w:r>
            <w:r w:rsidRPr="008252CA">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bCs/>
                <w:lang w:eastAsia="en-US"/>
              </w:rPr>
            </w:pPr>
            <w:r w:rsidRPr="000072D7">
              <w:rPr>
                <w:rFonts w:ascii="Times New Roman" w:hAnsi="Times New Roman" w:cs="Times New Roman"/>
                <w:bCs/>
                <w:lang w:eastAsia="en-US"/>
              </w:rPr>
              <w:t>В пункте 19 Таблицы 2 Методики, а также в пункте 7.2 Анкеты для составления рейтинга субъектов по уровню открытости бюджетных данных (далее – Анкета) вернуть срок, применяемый в аналогичной методике 2017 года (1 апреля) в целях исключения снижения баллов постфактум. Так, Методика с обновленным сроком (1 марта) была опубликована на официальном сайте федерального государственного бюджетного учреждения «Научно-исследовательский финансовый институт» (далее – НИФИ) только 12 марта, что исключает возможность реализации субъектами стремления публикации данных в соответствии со сроками Методики. Вместе с тем, предлагаем учесть изменения срока публикации по указанному мероприятию с 1 апреля на 1 марта в аналогичной методике на 2019 год, заблаговременно направив ее проект в субъекты.</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p w:rsidR="00CB083F" w:rsidRPr="009B34E7" w:rsidRDefault="00CB083F" w:rsidP="00B708C3">
            <w:pPr>
              <w:spacing w:before="40" w:after="40" w:line="240" w:lineRule="auto"/>
              <w:jc w:val="both"/>
              <w:rPr>
                <w:rFonts w:ascii="Times New Roman" w:eastAsia="Times New Roman" w:hAnsi="Times New Roman" w:cs="Times New Roman"/>
                <w:color w:val="auto"/>
                <w:highlight w:val="yellow"/>
              </w:rPr>
            </w:pPr>
            <w:r>
              <w:rPr>
                <w:rFonts w:ascii="Times New Roman" w:eastAsia="Times New Roman" w:hAnsi="Times New Roman" w:cs="Times New Roman"/>
                <w:color w:val="auto"/>
              </w:rPr>
              <w:t>Срок для размещения годового плана контрольных мероприятий уточнен – до 1 апреля 2018 г.</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3</w:t>
            </w:r>
            <w:r w:rsidR="005F2117">
              <w:rPr>
                <w:rFonts w:ascii="Times New Roman" w:hAnsi="Times New Roman" w:cs="Times New Roman"/>
                <w:color w:val="auto"/>
              </w:rPr>
              <w:t>0</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Необходимо учесть, что согласно Приказу Министерства финансов Российской Федерации  от                             22 сентября 2015 г. № 145н в «Бюджете для граждан» (по закону о бюджете) предусматривается наличие </w:t>
            </w:r>
            <w:r w:rsidRPr="000072D7">
              <w:rPr>
                <w:rFonts w:ascii="Times New Roman" w:hAnsi="Times New Roman" w:cs="Times New Roman"/>
                <w:color w:val="auto"/>
              </w:rPr>
              <w:lastRenderedPageBreak/>
              <w:t>отдельных показателей, таких как оценка эффективности государственных программ, итоги которой подводятся в регионе в срок до 15 мая, согласно постановления Правительства Белгородской области от 31.12.2013 года № 562-пп «Об утверждении порядка мониторинга реализации государственных программ Белгородской области»</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Если документ опубликован слишком поздно, он теряет свою актуальность. Особенно с учетом практики внесения изменений в закон о бюджете. </w:t>
            </w:r>
            <w:r>
              <w:rPr>
                <w:rFonts w:ascii="Times New Roman" w:eastAsia="Times New Roman" w:hAnsi="Times New Roman" w:cs="Times New Roman"/>
                <w:color w:val="auto"/>
              </w:rPr>
              <w:lastRenderedPageBreak/>
              <w:t>Так, в Закон Белгородской области «Об областном бюджете на 2018 год и на плановый период 2019 и 2020 годов» по состоянию на 31.03.2018 г. дважды внесены изменения.</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случае необходимости рекомендуется размещать сведения дополнительно, по мере их подготовки. </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Сведения об оценке эффективности государственных программ за отчетный год более уместны для представления с отчетом об исполнении бюджета.</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31</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Сроки размещения данных</w:t>
            </w:r>
            <w:r>
              <w:rPr>
                <w:rFonts w:ascii="Times New Roman" w:eastAsia="Times New Roman" w:hAnsi="Times New Roman" w:cs="Times New Roman"/>
                <w:color w:val="auto"/>
              </w:rPr>
              <w:t xml:space="preserve">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Ингушетия</w:t>
            </w:r>
          </w:p>
        </w:tc>
        <w:tc>
          <w:tcPr>
            <w:tcW w:w="5245"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Установленные в проекте сроки размещения информации по некоторым показателям отличаются от Методики 2017 года, т.е. они сокращены и уже не могут быть соблюдены для оценки даже по удовлетворительной практике. Так, первоначально принятый Закон о бюджете по удовлетворител</w:t>
            </w:r>
            <w:r>
              <w:rPr>
                <w:rFonts w:ascii="Times New Roman" w:hAnsi="Times New Roman" w:cs="Times New Roman"/>
                <w:color w:val="auto"/>
              </w:rPr>
              <w:t>ьной практике, согласно проекту Методики</w:t>
            </w:r>
            <w:r w:rsidRPr="000072D7">
              <w:rPr>
                <w:rFonts w:ascii="Times New Roman" w:hAnsi="Times New Roman" w:cs="Times New Roman"/>
                <w:color w:val="auto"/>
              </w:rPr>
              <w:t xml:space="preserve"> на 2018 год, должен быть размещен не позднее двух месяцев с даты принятия закона. Учитывая, что Законы о бюджете, как правило, принимаются в конце года, в соответствии с предлагаемой методикой у субъектов не остается времени на его размещение в предлагаемые сроки. Кроме того, в проекте методики на 2018 год, годовой план контрольных мероприятий предлагается разместить до 1 марта. Однако данный срок прошел, методика существует только в проекте и возникает вопрос, чем руководствоваться? Если данный срок будет принят за основу, регионы опять же лишаются возможности быть оцененными по данной позиции рейтинга.</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частично.</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Срок для размещения годового плана контрольных мероприятий уточнен – до 1 апреля 2018 г.</w:t>
            </w:r>
          </w:p>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части срока размещения первоначально принятого закона о бюджете: большая часть субъектов РФ размещает закон о бюджете в сроки, соответствующие надлежащей практике, то есть в течение 10 рабочих дней после принятия закона.</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3</w:t>
            </w:r>
            <w:r w:rsidR="005F2117">
              <w:rPr>
                <w:rFonts w:ascii="Times New Roman" w:hAnsi="Times New Roman" w:cs="Times New Roman"/>
                <w:color w:val="auto"/>
              </w:rPr>
              <w:t>2</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Сроки размещения данных (раздел 10 методики)</w:t>
            </w:r>
          </w:p>
        </w:tc>
        <w:tc>
          <w:tcPr>
            <w:tcW w:w="2158"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CB083F" w:rsidRPr="000072D7" w:rsidRDefault="00CB083F" w:rsidP="00B708C3">
            <w:pPr>
              <w:pStyle w:val="a"/>
              <w:numPr>
                <w:ilvl w:val="0"/>
                <w:numId w:val="0"/>
              </w:numPr>
              <w:spacing w:before="40" w:after="40" w:line="240" w:lineRule="auto"/>
              <w:contextualSpacing w:val="0"/>
              <w:jc w:val="left"/>
              <w:rPr>
                <w:rFonts w:eastAsia="Arial" w:cs="Times New Roman"/>
                <w:sz w:val="22"/>
                <w:szCs w:val="22"/>
              </w:rPr>
            </w:pPr>
            <w:r w:rsidRPr="000072D7">
              <w:rPr>
                <w:rFonts w:eastAsia="Arial" w:cs="Times New Roman"/>
                <w:sz w:val="22"/>
                <w:szCs w:val="22"/>
              </w:rPr>
              <w:t>Проектом методики не установлена связь с приказом Минфина России 243н о публикации информации на едином портале бюджетной системы Российской. Рекомендации по срокам размещения должны быть увязаны с приказом 243н.</w:t>
            </w:r>
          </w:p>
        </w:tc>
        <w:tc>
          <w:tcPr>
            <w:tcW w:w="5071" w:type="dxa"/>
            <w:tcMar>
              <w:top w:w="100" w:type="dxa"/>
              <w:left w:w="100" w:type="dxa"/>
              <w:bottom w:w="100" w:type="dxa"/>
              <w:right w:w="100" w:type="dxa"/>
            </w:tcMar>
          </w:tcPr>
          <w:p w:rsidR="00CB083F" w:rsidRPr="000072D7"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Единый портал бюджетной системы РФ будет учитываться в качестве источника данных для составления рейтинга после реального наполнения бюджетными данными субъектов РФ. Прямой связи между сроками предоставления информации для размещения на Едином портале бюджетной системы РФ и сроками размещения бюджетных данных, используемых в целях составления рейтинга, нет. </w:t>
            </w:r>
          </w:p>
        </w:tc>
      </w:tr>
      <w:tr w:rsidR="00CB083F" w:rsidRPr="000072D7" w:rsidTr="001A7E78">
        <w:trPr>
          <w:trHeight w:val="20"/>
        </w:trPr>
        <w:tc>
          <w:tcPr>
            <w:tcW w:w="709" w:type="dxa"/>
            <w:tcMar>
              <w:top w:w="100" w:type="dxa"/>
              <w:left w:w="100" w:type="dxa"/>
              <w:bottom w:w="100" w:type="dxa"/>
              <w:right w:w="100" w:type="dxa"/>
            </w:tcMar>
          </w:tcPr>
          <w:p w:rsidR="00CB083F"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3</w:t>
            </w:r>
            <w:r w:rsidR="005F2117">
              <w:rPr>
                <w:rFonts w:ascii="Times New Roman" w:hAnsi="Times New Roman" w:cs="Times New Roman"/>
                <w:color w:val="auto"/>
              </w:rPr>
              <w:t>3</w:t>
            </w:r>
          </w:p>
        </w:tc>
        <w:tc>
          <w:tcPr>
            <w:tcW w:w="1985" w:type="dxa"/>
            <w:tcMar>
              <w:top w:w="100" w:type="dxa"/>
              <w:left w:w="100" w:type="dxa"/>
              <w:bottom w:w="100" w:type="dxa"/>
              <w:right w:w="100" w:type="dxa"/>
            </w:tcMar>
          </w:tcPr>
          <w:p w:rsidR="00CB083F" w:rsidRPr="000072D7" w:rsidRDefault="00CB083F" w:rsidP="00B708C3">
            <w:pPr>
              <w:spacing w:before="40" w:after="40" w:line="240" w:lineRule="auto"/>
              <w:jc w:val="center"/>
              <w:rPr>
                <w:rFonts w:ascii="Times New Roman" w:hAnsi="Times New Roman" w:cs="Times New Roman"/>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CB083F" w:rsidRPr="000072D7" w:rsidRDefault="00CB083F"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Вологодской области</w:t>
            </w:r>
          </w:p>
          <w:p w:rsidR="00CB083F" w:rsidRPr="000072D7" w:rsidRDefault="00CB083F" w:rsidP="00B708C3">
            <w:pPr>
              <w:spacing w:before="40" w:after="40" w:line="240" w:lineRule="auto"/>
              <w:jc w:val="center"/>
              <w:rPr>
                <w:rFonts w:ascii="Times New Roman" w:hAnsi="Times New Roman" w:cs="Times New Roman"/>
                <w:color w:val="auto"/>
              </w:rPr>
            </w:pPr>
          </w:p>
        </w:tc>
        <w:tc>
          <w:tcPr>
            <w:tcW w:w="5245" w:type="dxa"/>
            <w:tcMar>
              <w:top w:w="100" w:type="dxa"/>
              <w:left w:w="100" w:type="dxa"/>
              <w:bottom w:w="100" w:type="dxa"/>
              <w:right w:w="100" w:type="dxa"/>
            </w:tcMar>
          </w:tcPr>
          <w:p w:rsidR="00CB083F" w:rsidRPr="000072D7" w:rsidRDefault="00CB083F" w:rsidP="00B708C3">
            <w:pPr>
              <w:shd w:val="clear" w:color="auto" w:fill="FFFFFF"/>
              <w:spacing w:before="40" w:after="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Н</w:t>
            </w:r>
            <w:r w:rsidRPr="0010315C">
              <w:rPr>
                <w:rFonts w:ascii="Times New Roman" w:eastAsia="Times New Roman" w:hAnsi="Times New Roman" w:cs="Times New Roman"/>
                <w:color w:val="212121"/>
              </w:rPr>
              <w:t>астоятельно просим учесть: 5 кликов считать </w:t>
            </w:r>
            <w:r w:rsidRPr="0010315C">
              <w:rPr>
                <w:rFonts w:ascii="Times New Roman" w:eastAsia="Times New Roman" w:hAnsi="Times New Roman" w:cs="Times New Roman"/>
                <w:bCs/>
                <w:color w:val="212121"/>
              </w:rPr>
              <w:t>без учета раскрытия архива</w:t>
            </w:r>
            <w:r w:rsidRPr="0010315C">
              <w:rPr>
                <w:rFonts w:ascii="Times New Roman" w:eastAsia="Times New Roman" w:hAnsi="Times New Roman" w:cs="Times New Roman"/>
                <w:color w:val="212121"/>
              </w:rPr>
              <w:t> пакета документов.</w:t>
            </w:r>
            <w:r w:rsidRPr="000072D7">
              <w:rPr>
                <w:rFonts w:ascii="Times New Roman" w:eastAsia="Times New Roman" w:hAnsi="Times New Roman" w:cs="Times New Roman"/>
                <w:color w:val="212121"/>
              </w:rPr>
              <w:t xml:space="preserve"> Без архивации буде неудобно размещать, например, законы со всеми приложениями (мы не сможем их обособить от другой аналитической информации).</w:t>
            </w:r>
          </w:p>
        </w:tc>
        <w:tc>
          <w:tcPr>
            <w:tcW w:w="5071" w:type="dxa"/>
            <w:tcMar>
              <w:top w:w="100" w:type="dxa"/>
              <w:left w:w="100" w:type="dxa"/>
              <w:bottom w:w="100" w:type="dxa"/>
              <w:right w:w="100" w:type="dxa"/>
            </w:tcMar>
          </w:tcPr>
          <w:p w:rsidR="00CB083F" w:rsidRDefault="00CB083F"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r w:rsidR="00A32D6D">
              <w:rPr>
                <w:rFonts w:ascii="Times New Roman" w:eastAsia="Times New Roman" w:hAnsi="Times New Roman" w:cs="Times New Roman"/>
                <w:color w:val="auto"/>
              </w:rPr>
              <w:t xml:space="preserve"> Формулировка уточнена.</w:t>
            </w:r>
            <w:r>
              <w:rPr>
                <w:rFonts w:ascii="Times New Roman" w:eastAsia="Times New Roman" w:hAnsi="Times New Roman" w:cs="Times New Roman"/>
                <w:color w:val="auto"/>
              </w:rPr>
              <w:t xml:space="preserve"> </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3</w:t>
            </w:r>
            <w:r w:rsidR="005F2117">
              <w:rPr>
                <w:rFonts w:ascii="Times New Roman" w:hAnsi="Times New Roman" w:cs="Times New Roman"/>
                <w:color w:val="auto"/>
              </w:rPr>
              <w:t>4</w:t>
            </w:r>
          </w:p>
        </w:tc>
        <w:tc>
          <w:tcPr>
            <w:tcW w:w="1985" w:type="dxa"/>
            <w:tcMar>
              <w:top w:w="100" w:type="dxa"/>
              <w:left w:w="100" w:type="dxa"/>
              <w:bottom w:w="100" w:type="dxa"/>
              <w:right w:w="100" w:type="dxa"/>
            </w:tcMar>
          </w:tcPr>
          <w:p w:rsidR="00A32D6D" w:rsidRPr="001F34E6"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665DB1" w:rsidRDefault="00A32D6D" w:rsidP="00B708C3">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A32D6D" w:rsidRPr="00665DB1" w:rsidRDefault="00A32D6D" w:rsidP="00B708C3">
            <w:pPr>
              <w:spacing w:before="40" w:after="40" w:line="240" w:lineRule="auto"/>
              <w:jc w:val="both"/>
              <w:rPr>
                <w:rFonts w:ascii="Times New Roman" w:hAnsi="Times New Roman" w:cs="Times New Roman"/>
                <w:color w:val="auto"/>
              </w:rPr>
            </w:pPr>
            <w:r>
              <w:rPr>
                <w:rFonts w:ascii="Times New Roman" w:hAnsi="Times New Roman" w:cs="Times New Roman"/>
              </w:rPr>
              <w:t>Н</w:t>
            </w:r>
            <w:r w:rsidRPr="00665DB1">
              <w:rPr>
                <w:rFonts w:ascii="Times New Roman" w:hAnsi="Times New Roman" w:cs="Times New Roman"/>
              </w:rPr>
              <w:t>е учитывать раскрытие архивов при подсчете переходов («кликов») с основной страницы сайта для поиска документа</w:t>
            </w:r>
            <w:r>
              <w:rPr>
                <w:rFonts w:ascii="Times New Roman" w:hAnsi="Times New Roman" w:cs="Times New Roman"/>
              </w:rPr>
              <w:t>.</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Формулировка уточнена.</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3</w:t>
            </w:r>
            <w:r w:rsidR="005F2117">
              <w:rPr>
                <w:rFonts w:ascii="Times New Roman" w:hAnsi="Times New Roman" w:cs="Times New Roman"/>
                <w:color w:val="auto"/>
              </w:rPr>
              <w:t>5</w:t>
            </w:r>
          </w:p>
        </w:tc>
        <w:tc>
          <w:tcPr>
            <w:tcW w:w="1985" w:type="dxa"/>
            <w:tcMar>
              <w:top w:w="100" w:type="dxa"/>
              <w:left w:w="100" w:type="dxa"/>
              <w:bottom w:w="100" w:type="dxa"/>
              <w:right w:w="100" w:type="dxa"/>
            </w:tcMar>
          </w:tcPr>
          <w:p w:rsidR="00A32D6D" w:rsidRDefault="00A32D6D"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48745F">
              <w:rPr>
                <w:rFonts w:ascii="Times New Roman" w:eastAsia="Times New Roman" w:hAnsi="Times New Roman" w:cs="Times New Roman"/>
                <w:color w:val="212121"/>
              </w:rPr>
              <w:t>Министерство финансов Республики Башкортостан</w:t>
            </w:r>
          </w:p>
        </w:tc>
        <w:tc>
          <w:tcPr>
            <w:tcW w:w="5245" w:type="dxa"/>
            <w:tcMar>
              <w:top w:w="100" w:type="dxa"/>
              <w:left w:w="100" w:type="dxa"/>
              <w:bottom w:w="100" w:type="dxa"/>
              <w:right w:w="100" w:type="dxa"/>
            </w:tcMar>
          </w:tcPr>
          <w:p w:rsidR="00A32D6D" w:rsidRPr="000072D7" w:rsidRDefault="00A32D6D" w:rsidP="00B708C3">
            <w:pPr>
              <w:pStyle w:val="22"/>
              <w:shd w:val="clear" w:color="auto" w:fill="auto"/>
              <w:spacing w:before="40" w:after="40" w:line="240" w:lineRule="auto"/>
              <w:ind w:left="40" w:right="40"/>
              <w:jc w:val="both"/>
              <w:rPr>
                <w:rFonts w:eastAsia="Arial"/>
                <w:sz w:val="22"/>
                <w:szCs w:val="22"/>
              </w:rPr>
            </w:pPr>
            <w:r w:rsidRPr="000072D7">
              <w:rPr>
                <w:rFonts w:eastAsia="Arial"/>
                <w:sz w:val="22"/>
                <w:szCs w:val="22"/>
              </w:rPr>
              <w:t>Предлагаем удалить абзац 2 графы «Случаи для применения», так как понятия «логика» и «последовательность представления да</w:t>
            </w:r>
            <w:r>
              <w:rPr>
                <w:rFonts w:eastAsia="Arial"/>
                <w:sz w:val="22"/>
                <w:szCs w:val="22"/>
              </w:rPr>
              <w:t>нных» субъективны и неконкретны.</w:t>
            </w:r>
          </w:p>
          <w:p w:rsidR="00A32D6D" w:rsidRPr="000072D7" w:rsidRDefault="00A32D6D" w:rsidP="00B708C3">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sidRPr="00AA4C03">
              <w:rPr>
                <w:rFonts w:ascii="Times New Roman" w:eastAsia="Times New Roman" w:hAnsi="Times New Roman" w:cs="Times New Roman"/>
                <w:color w:val="auto"/>
              </w:rPr>
              <w:t>Формулировка конкретизирована. Предусмотрены случаи:</w:t>
            </w:r>
          </w:p>
          <w:p w:rsidR="00A32D6D" w:rsidRPr="00433FEA" w:rsidRDefault="00A32D6D" w:rsidP="00B708C3">
            <w:pPr>
              <w:pStyle w:val="a7"/>
              <w:numPr>
                <w:ilvl w:val="0"/>
                <w:numId w:val="24"/>
              </w:numPr>
              <w:tabs>
                <w:tab w:val="left" w:pos="412"/>
              </w:tabs>
              <w:spacing w:before="40" w:after="40" w:line="240" w:lineRule="auto"/>
              <w:ind w:left="-13" w:firstLine="0"/>
              <w:contextualSpacing w:val="0"/>
              <w:jc w:val="both"/>
              <w:rPr>
                <w:rFonts w:ascii="Times New Roman" w:hAnsi="Times New Roman"/>
                <w:lang w:eastAsia="x-none"/>
              </w:rPr>
            </w:pPr>
            <w:r w:rsidRPr="00433FEA">
              <w:rPr>
                <w:rFonts w:ascii="Times New Roman" w:hAnsi="Times New Roman"/>
                <w:lang w:eastAsia="x-none"/>
              </w:rPr>
              <w:t xml:space="preserve">Не соблюдается хронологическая </w:t>
            </w:r>
            <w:r w:rsidRPr="00AA4C03">
              <w:rPr>
                <w:rFonts w:ascii="Times New Roman" w:eastAsia="Times New Roman" w:hAnsi="Times New Roman" w:cs="Times New Roman"/>
              </w:rPr>
              <w:t>последовательность</w:t>
            </w:r>
            <w:r w:rsidRPr="00433FEA">
              <w:rPr>
                <w:rFonts w:ascii="Times New Roman" w:hAnsi="Times New Roman"/>
                <w:lang w:eastAsia="x-none"/>
              </w:rPr>
              <w:t xml:space="preserve"> представления данных в разделе (на странице) сайта.</w:t>
            </w:r>
          </w:p>
          <w:p w:rsidR="00A32D6D" w:rsidRPr="00433FEA" w:rsidRDefault="00A32D6D" w:rsidP="00B708C3">
            <w:pPr>
              <w:pStyle w:val="a7"/>
              <w:numPr>
                <w:ilvl w:val="0"/>
                <w:numId w:val="24"/>
              </w:numPr>
              <w:tabs>
                <w:tab w:val="left" w:pos="412"/>
              </w:tabs>
              <w:spacing w:before="40" w:after="40" w:line="240" w:lineRule="auto"/>
              <w:ind w:left="-13" w:firstLine="0"/>
              <w:contextualSpacing w:val="0"/>
              <w:jc w:val="both"/>
              <w:rPr>
                <w:rFonts w:ascii="Times New Roman" w:hAnsi="Times New Roman"/>
                <w:lang w:eastAsia="x-none"/>
              </w:rPr>
            </w:pPr>
            <w:r w:rsidRPr="00433FEA">
              <w:rPr>
                <w:rFonts w:ascii="Times New Roman" w:hAnsi="Times New Roman"/>
                <w:lang w:eastAsia="x-none"/>
              </w:rPr>
              <w:lastRenderedPageBreak/>
              <w:t>Документы или материалы аналогичного содержания, но за разные временные периоды, размещаются в разных разделах сайта или на разных сайтах, предназначенных для размещения бюджетных данных.</w:t>
            </w:r>
          </w:p>
          <w:p w:rsidR="00A32D6D" w:rsidRPr="00AA4C03" w:rsidRDefault="00A32D6D" w:rsidP="00B708C3">
            <w:pPr>
              <w:pStyle w:val="a7"/>
              <w:numPr>
                <w:ilvl w:val="0"/>
                <w:numId w:val="24"/>
              </w:numPr>
              <w:tabs>
                <w:tab w:val="left" w:pos="412"/>
              </w:tabs>
              <w:spacing w:before="40" w:after="40" w:line="240" w:lineRule="auto"/>
              <w:ind w:left="-13" w:firstLine="0"/>
              <w:contextualSpacing w:val="0"/>
              <w:jc w:val="both"/>
              <w:rPr>
                <w:rFonts w:ascii="Times New Roman" w:eastAsia="Arial" w:hAnsi="Times New Roman" w:cs="Arial"/>
                <w:color w:val="000000"/>
                <w:lang w:eastAsia="x-none"/>
              </w:rPr>
            </w:pPr>
            <w:r w:rsidRPr="007B788A">
              <w:rPr>
                <w:rFonts w:ascii="Times New Roman" w:hAnsi="Times New Roman"/>
                <w:lang w:eastAsia="x-none"/>
              </w:rPr>
              <w:t>Отсутствует группировка (не соблюдается последовательность представления) межбюджетных трансфертов по формам межбюджетных трансфертов (дотации, субсидии, субвенции, иные межбюджетные трансферты). Допускается группировка межбюджетных трансфертов с детализацией по государственным программам или главным распорядителям бюджетных средств (для показателей 3.5, 4.8, 5.11, 5.12 анкеты).</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36</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rPr>
            </w:pPr>
            <w:r w:rsidRPr="0048745F">
              <w:rPr>
                <w:rFonts w:ascii="Times New Roman" w:eastAsia="Times New Roman" w:hAnsi="Times New Roman" w:cs="Times New Roman"/>
                <w:color w:val="212121"/>
              </w:rPr>
              <w:t>Министерство</w:t>
            </w:r>
            <w:r>
              <w:rPr>
                <w:rFonts w:ascii="Times New Roman" w:eastAsia="Times New Roman" w:hAnsi="Times New Roman" w:cs="Times New Roman"/>
                <w:color w:val="212121"/>
              </w:rPr>
              <w:t xml:space="preserve"> </w:t>
            </w:r>
            <w:r w:rsidRPr="0048745F">
              <w:rPr>
                <w:rFonts w:ascii="Times New Roman" w:eastAsia="Times New Roman" w:hAnsi="Times New Roman" w:cs="Times New Roman"/>
                <w:color w:val="212121"/>
              </w:rPr>
              <w:t>финансов</w:t>
            </w:r>
            <w:r>
              <w:rPr>
                <w:rFonts w:ascii="Times New Roman" w:eastAsia="Times New Roman" w:hAnsi="Times New Roman" w:cs="Times New Roman"/>
                <w:color w:val="212121"/>
              </w:rPr>
              <w:t xml:space="preserve"> Р</w:t>
            </w:r>
            <w:r w:rsidRPr="0048745F">
              <w:rPr>
                <w:rFonts w:ascii="Times New Roman" w:eastAsia="Times New Roman" w:hAnsi="Times New Roman" w:cs="Times New Roman"/>
                <w:color w:val="212121"/>
              </w:rPr>
              <w:t>еспублики Коми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Style w:val="51"/>
                <w:rFonts w:eastAsia="Arial"/>
                <w:sz w:val="22"/>
                <w:szCs w:val="22"/>
              </w:rPr>
            </w:pPr>
            <w:r w:rsidRPr="000072D7">
              <w:rPr>
                <w:rFonts w:ascii="Times New Roman" w:hAnsi="Times New Roman" w:cs="Times New Roman"/>
                <w:bCs/>
                <w:lang w:eastAsia="en-US"/>
              </w:rPr>
              <w:t>Конкретизировать описание понижающего коэффициента К1, используемого в связи с затрудненным поиском бюджетных данных (Таблица 3 Методики) в части нарушения логики и последовательности представления данных на сайте</w:t>
            </w:r>
            <w:r>
              <w:rPr>
                <w:rFonts w:ascii="Times New Roman" w:hAnsi="Times New Roman" w:cs="Times New Roman"/>
                <w:bCs/>
                <w:lang w:eastAsia="en-US"/>
              </w:rPr>
              <w:t>.</w:t>
            </w:r>
            <w:r w:rsidRPr="000072D7">
              <w:rPr>
                <w:rFonts w:ascii="Times New Roman" w:hAnsi="Times New Roman" w:cs="Times New Roman"/>
                <w:bCs/>
                <w:lang w:eastAsia="en-US"/>
              </w:rPr>
              <w:t xml:space="preserve"> </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sidRPr="00AA4C03">
              <w:rPr>
                <w:rFonts w:ascii="Times New Roman" w:eastAsia="Times New Roman" w:hAnsi="Times New Roman" w:cs="Times New Roman"/>
                <w:color w:val="auto"/>
              </w:rPr>
              <w:t>Формулировка конкретизирована. Предусмотрены случаи:</w:t>
            </w:r>
          </w:p>
          <w:p w:rsidR="00A32D6D" w:rsidRPr="00433FEA" w:rsidRDefault="00A32D6D" w:rsidP="00B708C3">
            <w:pPr>
              <w:pStyle w:val="a7"/>
              <w:numPr>
                <w:ilvl w:val="0"/>
                <w:numId w:val="23"/>
              </w:numPr>
              <w:tabs>
                <w:tab w:val="left" w:pos="412"/>
              </w:tabs>
              <w:spacing w:before="40" w:after="40" w:line="240" w:lineRule="auto"/>
              <w:ind w:left="-13" w:firstLine="13"/>
              <w:contextualSpacing w:val="0"/>
              <w:jc w:val="both"/>
              <w:rPr>
                <w:rFonts w:ascii="Times New Roman" w:hAnsi="Times New Roman"/>
                <w:lang w:eastAsia="x-none"/>
              </w:rPr>
            </w:pPr>
            <w:r w:rsidRPr="00433FEA">
              <w:rPr>
                <w:rFonts w:ascii="Times New Roman" w:hAnsi="Times New Roman"/>
                <w:lang w:eastAsia="x-none"/>
              </w:rPr>
              <w:t xml:space="preserve">Не соблюдается хронологическая </w:t>
            </w:r>
            <w:r w:rsidRPr="00AA4C03">
              <w:rPr>
                <w:rFonts w:ascii="Times New Roman" w:eastAsia="Times New Roman" w:hAnsi="Times New Roman" w:cs="Times New Roman"/>
              </w:rPr>
              <w:t>последовательность</w:t>
            </w:r>
            <w:r w:rsidRPr="00433FEA">
              <w:rPr>
                <w:rFonts w:ascii="Times New Roman" w:hAnsi="Times New Roman"/>
                <w:lang w:eastAsia="x-none"/>
              </w:rPr>
              <w:t xml:space="preserve"> представления данных в разделе (на странице) сайта.</w:t>
            </w:r>
          </w:p>
          <w:p w:rsidR="00A32D6D" w:rsidRPr="00433FEA" w:rsidRDefault="00A32D6D" w:rsidP="00B708C3">
            <w:pPr>
              <w:pStyle w:val="a7"/>
              <w:numPr>
                <w:ilvl w:val="0"/>
                <w:numId w:val="23"/>
              </w:numPr>
              <w:tabs>
                <w:tab w:val="left" w:pos="412"/>
              </w:tabs>
              <w:spacing w:before="40" w:after="40" w:line="240" w:lineRule="auto"/>
              <w:ind w:left="-13" w:firstLine="13"/>
              <w:contextualSpacing w:val="0"/>
              <w:jc w:val="both"/>
              <w:rPr>
                <w:rFonts w:ascii="Times New Roman" w:hAnsi="Times New Roman"/>
                <w:lang w:eastAsia="x-none"/>
              </w:rPr>
            </w:pPr>
            <w:r w:rsidRPr="00433FEA">
              <w:rPr>
                <w:rFonts w:ascii="Times New Roman" w:hAnsi="Times New Roman"/>
                <w:lang w:eastAsia="x-none"/>
              </w:rPr>
              <w:t>Документы или материалы аналогичного содержания, но за разные временные периоды, размещаются в разных разделах сайта или на разных сайтах, предназначенных для размещения бюджетных данных.</w:t>
            </w:r>
          </w:p>
          <w:p w:rsidR="00A32D6D" w:rsidRPr="009176AE" w:rsidRDefault="00A32D6D" w:rsidP="00B708C3">
            <w:pPr>
              <w:pStyle w:val="a7"/>
              <w:numPr>
                <w:ilvl w:val="0"/>
                <w:numId w:val="23"/>
              </w:numPr>
              <w:tabs>
                <w:tab w:val="left" w:pos="412"/>
              </w:tabs>
              <w:spacing w:before="40" w:after="40" w:line="240" w:lineRule="auto"/>
              <w:ind w:left="-13" w:firstLine="13"/>
              <w:contextualSpacing w:val="0"/>
              <w:jc w:val="both"/>
              <w:rPr>
                <w:rFonts w:ascii="Times New Roman" w:eastAsia="Times New Roman" w:hAnsi="Times New Roman" w:cs="Times New Roman"/>
              </w:rPr>
            </w:pPr>
            <w:r w:rsidRPr="007B788A">
              <w:rPr>
                <w:rFonts w:ascii="Times New Roman" w:hAnsi="Times New Roman"/>
                <w:lang w:eastAsia="x-none"/>
              </w:rPr>
              <w:t xml:space="preserve">Отсутствует группировка (не соблюдается последовательность представления) межбюджетных трансфертов по формам межбюджетных трансфертов (дотации, субсидии, </w:t>
            </w:r>
            <w:r w:rsidRPr="007B788A">
              <w:rPr>
                <w:rFonts w:ascii="Times New Roman" w:hAnsi="Times New Roman"/>
                <w:lang w:eastAsia="x-none"/>
              </w:rPr>
              <w:lastRenderedPageBreak/>
              <w:t>субвенции, иные межбюджетные трансферты). Допускается группировка межбюджетных трансфертов с детализацией по государственным программам или главным распорядителям бюджетных средств (для показателей 3.5, 4.8, 5.11, 5.12 анкеты).</w:t>
            </w:r>
            <w:r w:rsidRPr="009176AE">
              <w:rPr>
                <w:rFonts w:ascii="Times New Roman" w:eastAsia="Times New Roman" w:hAnsi="Times New Roman" w:cs="Times New Roman"/>
              </w:rPr>
              <w:t xml:space="preserve"> </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37</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48745F"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48745F">
              <w:rPr>
                <w:rFonts w:ascii="Times New Roman" w:eastAsia="Times New Roman" w:hAnsi="Times New Roman" w:cs="Times New Roman"/>
                <w:color w:val="212121"/>
              </w:rPr>
              <w:t>Министерство финансов Тульской области</w:t>
            </w:r>
          </w:p>
        </w:tc>
        <w:tc>
          <w:tcPr>
            <w:tcW w:w="5245"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Для коэффициента К1 в столбце «Случаи для применения» убрать второй абзац «Нарушена логика и (или) последовательность представления данных на сайте» (кто устанавливает логику и последовательность?) </w:t>
            </w:r>
          </w:p>
          <w:p w:rsidR="00A32D6D" w:rsidRPr="000072D7" w:rsidRDefault="00A32D6D" w:rsidP="00B708C3">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sidRPr="00AA4C03">
              <w:rPr>
                <w:rFonts w:ascii="Times New Roman" w:eastAsia="Times New Roman" w:hAnsi="Times New Roman" w:cs="Times New Roman"/>
                <w:color w:val="auto"/>
              </w:rPr>
              <w:t>Формулировка конкретизирована. Предусмотрены случаи:</w:t>
            </w:r>
          </w:p>
          <w:p w:rsidR="00A32D6D" w:rsidRPr="00433FEA" w:rsidRDefault="00A32D6D" w:rsidP="00B708C3">
            <w:pPr>
              <w:pStyle w:val="a7"/>
              <w:numPr>
                <w:ilvl w:val="0"/>
                <w:numId w:val="22"/>
              </w:numPr>
              <w:tabs>
                <w:tab w:val="left" w:pos="412"/>
              </w:tabs>
              <w:spacing w:before="40" w:after="40" w:line="240" w:lineRule="auto"/>
              <w:ind w:left="-13" w:firstLine="13"/>
              <w:contextualSpacing w:val="0"/>
              <w:jc w:val="both"/>
              <w:rPr>
                <w:rFonts w:ascii="Times New Roman" w:hAnsi="Times New Roman"/>
                <w:lang w:eastAsia="x-none"/>
              </w:rPr>
            </w:pPr>
            <w:r w:rsidRPr="00433FEA">
              <w:rPr>
                <w:rFonts w:ascii="Times New Roman" w:hAnsi="Times New Roman"/>
                <w:lang w:eastAsia="x-none"/>
              </w:rPr>
              <w:t xml:space="preserve">Не соблюдается хронологическая </w:t>
            </w:r>
            <w:r w:rsidRPr="00AA4C03">
              <w:rPr>
                <w:rFonts w:ascii="Times New Roman" w:eastAsia="Times New Roman" w:hAnsi="Times New Roman" w:cs="Times New Roman"/>
              </w:rPr>
              <w:t>последовательность</w:t>
            </w:r>
            <w:r w:rsidRPr="00433FEA">
              <w:rPr>
                <w:rFonts w:ascii="Times New Roman" w:hAnsi="Times New Roman"/>
                <w:lang w:eastAsia="x-none"/>
              </w:rPr>
              <w:t xml:space="preserve"> представления данных в разделе (на странице) сайта.</w:t>
            </w:r>
          </w:p>
          <w:p w:rsidR="00A32D6D" w:rsidRPr="00433FEA" w:rsidRDefault="00A32D6D" w:rsidP="00B708C3">
            <w:pPr>
              <w:pStyle w:val="a7"/>
              <w:numPr>
                <w:ilvl w:val="0"/>
                <w:numId w:val="22"/>
              </w:numPr>
              <w:tabs>
                <w:tab w:val="left" w:pos="412"/>
              </w:tabs>
              <w:spacing w:before="40" w:after="40" w:line="240" w:lineRule="auto"/>
              <w:ind w:left="-13" w:firstLine="13"/>
              <w:contextualSpacing w:val="0"/>
              <w:jc w:val="both"/>
              <w:rPr>
                <w:rFonts w:ascii="Times New Roman" w:hAnsi="Times New Roman"/>
                <w:lang w:eastAsia="x-none"/>
              </w:rPr>
            </w:pPr>
            <w:r w:rsidRPr="00433FEA">
              <w:rPr>
                <w:rFonts w:ascii="Times New Roman" w:hAnsi="Times New Roman"/>
                <w:lang w:eastAsia="x-none"/>
              </w:rPr>
              <w:t>Документы или материалы аналогичного содержания, но за разные временные периоды, размещаются в разных разделах сайта или на разных сайтах, предназначенных для размещения бюджетных данных.</w:t>
            </w:r>
          </w:p>
          <w:p w:rsidR="00A32D6D" w:rsidRPr="009176AE" w:rsidRDefault="00A32D6D" w:rsidP="00B708C3">
            <w:pPr>
              <w:pStyle w:val="a7"/>
              <w:numPr>
                <w:ilvl w:val="0"/>
                <w:numId w:val="22"/>
              </w:numPr>
              <w:tabs>
                <w:tab w:val="left" w:pos="412"/>
              </w:tabs>
              <w:spacing w:before="40" w:after="40" w:line="240" w:lineRule="auto"/>
              <w:ind w:left="-13" w:firstLine="13"/>
              <w:contextualSpacing w:val="0"/>
              <w:jc w:val="both"/>
              <w:rPr>
                <w:rFonts w:ascii="Times New Roman" w:eastAsia="Times New Roman" w:hAnsi="Times New Roman" w:cs="Times New Roman"/>
              </w:rPr>
            </w:pPr>
            <w:r w:rsidRPr="007B788A">
              <w:rPr>
                <w:rFonts w:ascii="Times New Roman" w:hAnsi="Times New Roman"/>
                <w:lang w:eastAsia="x-none"/>
              </w:rPr>
              <w:t>Отсутствует группировка (не соблюдается последовательность представления) межбюджетных трансфертов по формам межбюджетных трансфертов (дотации, субсидии, субвенции, иные межбюджетные трансферты). Допускается группировка межбюджетных трансфертов с детализацией по государственным программам или главным распорядителям бюджетных средств (для показателей 3.5, 4.8, 5.11, 5.12 анкеты).</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38</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 xml:space="preserve">Случаи для применения </w:t>
            </w:r>
            <w:r w:rsidRPr="001F34E6">
              <w:rPr>
                <w:rFonts w:ascii="Times New Roman" w:eastAsia="Times New Roman" w:hAnsi="Times New Roman" w:cs="Times New Roman"/>
                <w:color w:val="auto"/>
              </w:rPr>
              <w:lastRenderedPageBreak/>
              <w:t>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lastRenderedPageBreak/>
              <w:t xml:space="preserve">Министерство финансов </w:t>
            </w:r>
            <w:r w:rsidRPr="000072D7">
              <w:rPr>
                <w:rFonts w:ascii="Times New Roman" w:hAnsi="Times New Roman" w:cs="Times New Roman"/>
                <w:color w:val="auto"/>
              </w:rPr>
              <w:lastRenderedPageBreak/>
              <w:t>Республики Башкортостан</w:t>
            </w:r>
          </w:p>
        </w:tc>
        <w:tc>
          <w:tcPr>
            <w:tcW w:w="5245" w:type="dxa"/>
            <w:tcMar>
              <w:top w:w="100" w:type="dxa"/>
              <w:left w:w="100" w:type="dxa"/>
              <w:bottom w:w="100" w:type="dxa"/>
              <w:right w:w="100" w:type="dxa"/>
            </w:tcMar>
          </w:tcPr>
          <w:p w:rsidR="00A32D6D" w:rsidRPr="000072D7" w:rsidRDefault="00A32D6D" w:rsidP="00B708C3">
            <w:pPr>
              <w:pStyle w:val="22"/>
              <w:shd w:val="clear" w:color="auto" w:fill="auto"/>
              <w:spacing w:before="40" w:after="40" w:line="240" w:lineRule="auto"/>
              <w:ind w:left="40" w:right="40"/>
              <w:jc w:val="both"/>
              <w:rPr>
                <w:rFonts w:eastAsia="Arial"/>
                <w:sz w:val="22"/>
                <w:szCs w:val="22"/>
              </w:rPr>
            </w:pPr>
            <w:r>
              <w:rPr>
                <w:rFonts w:eastAsia="Arial"/>
                <w:sz w:val="22"/>
                <w:szCs w:val="22"/>
              </w:rPr>
              <w:lastRenderedPageBreak/>
              <w:t>В</w:t>
            </w:r>
            <w:r w:rsidRPr="000072D7">
              <w:rPr>
                <w:rFonts w:eastAsia="Arial"/>
                <w:sz w:val="22"/>
                <w:szCs w:val="22"/>
              </w:rPr>
              <w:t xml:space="preserve"> абзаце 6 графы «Случаи для применения» уточнить понятие «разного содержания», а также </w:t>
            </w:r>
            <w:r w:rsidRPr="000072D7">
              <w:rPr>
                <w:rFonts w:eastAsia="Arial"/>
                <w:sz w:val="22"/>
                <w:szCs w:val="22"/>
              </w:rPr>
              <w:lastRenderedPageBreak/>
              <w:t>исключить слова «или на разных сайтах», так как документы могут быть по одной теме, но, например, в разрезе разных показателей.</w:t>
            </w:r>
          </w:p>
          <w:p w:rsidR="00A32D6D" w:rsidRPr="000072D7" w:rsidRDefault="00A32D6D" w:rsidP="00B708C3">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lastRenderedPageBreak/>
              <w:t xml:space="preserve">Отклонить. </w:t>
            </w:r>
          </w:p>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lastRenderedPageBreak/>
              <w:t>Рекомендуется систематизировать информацию на сайте (сайтах), предназначенных для размещения бюджетных данных.</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39</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10315C" w:rsidRDefault="00A32D6D" w:rsidP="00B708C3">
            <w:pPr>
              <w:spacing w:before="40" w:after="40" w:line="240" w:lineRule="auto"/>
              <w:jc w:val="center"/>
              <w:rPr>
                <w:rFonts w:ascii="Times New Roman" w:hAnsi="Times New Roman" w:cs="Times New Roman"/>
                <w:color w:val="auto"/>
              </w:rPr>
            </w:pPr>
            <w:r w:rsidRPr="0010315C">
              <w:rPr>
                <w:rFonts w:ascii="Times New Roman" w:hAnsi="Times New Roman" w:cs="Times New Roman"/>
                <w:color w:val="auto"/>
              </w:rPr>
              <w:t>Департамент</w:t>
            </w:r>
            <w:r>
              <w:rPr>
                <w:rFonts w:ascii="Times New Roman" w:hAnsi="Times New Roman" w:cs="Times New Roman"/>
                <w:color w:val="auto"/>
              </w:rPr>
              <w:t xml:space="preserve"> </w:t>
            </w:r>
            <w:r w:rsidRPr="0010315C">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A32D6D" w:rsidRPr="000072D7" w:rsidRDefault="00A32D6D" w:rsidP="00B708C3">
            <w:pPr>
              <w:pStyle w:val="22"/>
              <w:shd w:val="clear" w:color="auto" w:fill="auto"/>
              <w:spacing w:before="40" w:after="40" w:line="240" w:lineRule="auto"/>
              <w:ind w:left="20" w:right="20"/>
              <w:jc w:val="both"/>
              <w:rPr>
                <w:color w:val="212121"/>
              </w:rPr>
            </w:pPr>
            <w:r w:rsidRPr="0010315C">
              <w:rPr>
                <w:rStyle w:val="ac"/>
                <w:b w:val="0"/>
                <w:sz w:val="22"/>
                <w:szCs w:val="22"/>
              </w:rPr>
              <w:t>Исключить следующий случай:</w:t>
            </w:r>
            <w:r w:rsidRPr="000072D7">
              <w:rPr>
                <w:rStyle w:val="ac"/>
                <w:sz w:val="22"/>
                <w:szCs w:val="22"/>
              </w:rPr>
              <w:t xml:space="preserve"> </w:t>
            </w:r>
            <w:r w:rsidRPr="000072D7">
              <w:rPr>
                <w:sz w:val="22"/>
                <w:szCs w:val="22"/>
              </w:rPr>
              <w:t>«Документы и материалы по одной теме разного содержания дублируются в разных разделах одного сайта или на разных сайтах, предназначенных для размещения бюджетных данных».</w:t>
            </w:r>
          </w:p>
        </w:tc>
        <w:tc>
          <w:tcPr>
            <w:tcW w:w="5071" w:type="dxa"/>
            <w:tcMar>
              <w:top w:w="100" w:type="dxa"/>
              <w:left w:w="100" w:type="dxa"/>
              <w:bottom w:w="100" w:type="dxa"/>
              <w:right w:w="100" w:type="dxa"/>
            </w:tcMar>
          </w:tcPr>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 xml:space="preserve">Отклонить. </w:t>
            </w:r>
          </w:p>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Рекомендуется систематизировать информацию на сайте (сайтах), предназначенных для размещения бюджетных данных.</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40</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eastAsia="Times New Roman" w:hAnsi="Times New Roman" w:cs="Times New Roman"/>
              </w:rPr>
            </w:pPr>
            <w:r w:rsidRPr="000072D7">
              <w:rPr>
                <w:rFonts w:ascii="Times New Roman" w:hAnsi="Times New Roman" w:cs="Times New Roman"/>
                <w:color w:val="auto"/>
              </w:rPr>
              <w:t>Министерство</w:t>
            </w:r>
            <w:r>
              <w:rPr>
                <w:rFonts w:ascii="Times New Roman" w:hAnsi="Times New Roman" w:cs="Times New Roman"/>
                <w:color w:val="auto"/>
              </w:rPr>
              <w:t xml:space="preserve"> </w:t>
            </w:r>
            <w:r w:rsidRPr="000072D7">
              <w:rPr>
                <w:rFonts w:ascii="Times New Roman" w:hAnsi="Times New Roman" w:cs="Times New Roman"/>
                <w:color w:val="auto"/>
              </w:rPr>
              <w:t>финансов</w:t>
            </w:r>
            <w:r>
              <w:rPr>
                <w:rFonts w:ascii="Times New Roman" w:hAnsi="Times New Roman" w:cs="Times New Roman"/>
                <w:color w:val="auto"/>
              </w:rPr>
              <w:t xml:space="preserve"> </w:t>
            </w:r>
            <w:r w:rsidRPr="0048745F">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Style w:val="ac"/>
                <w:rFonts w:eastAsia="Arial"/>
                <w:sz w:val="22"/>
                <w:szCs w:val="22"/>
              </w:rPr>
            </w:pPr>
            <w:r w:rsidRPr="000E27BE">
              <w:rPr>
                <w:rFonts w:ascii="Times New Roman" w:hAnsi="Times New Roman" w:cs="Times New Roman"/>
                <w:bCs/>
                <w:lang w:eastAsia="en-US"/>
              </w:rPr>
              <w:t>И</w:t>
            </w:r>
            <w:r w:rsidRPr="000072D7">
              <w:rPr>
                <w:rFonts w:ascii="Times New Roman" w:hAnsi="Times New Roman" w:cs="Times New Roman"/>
                <w:bCs/>
                <w:lang w:eastAsia="en-US"/>
              </w:rPr>
              <w:t>сключить запрет на дублирование материалов в разных разделах одного сайта или на разных сайтах, предназначенных для размещения бюджетных данных в целях обеспечения возможности публикации материалов, взятых с сайта для публикации бюджетных данных (в Республике Коми - официальный сайт Министерства) на сторонних сайтах в упрощенном виде.</w:t>
            </w:r>
          </w:p>
        </w:tc>
        <w:tc>
          <w:tcPr>
            <w:tcW w:w="5071" w:type="dxa"/>
            <w:tcMar>
              <w:top w:w="100" w:type="dxa"/>
              <w:left w:w="100" w:type="dxa"/>
              <w:bottom w:w="100" w:type="dxa"/>
              <w:right w:w="100" w:type="dxa"/>
            </w:tcMar>
          </w:tcPr>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 xml:space="preserve">Отклонить. </w:t>
            </w:r>
          </w:p>
          <w:p w:rsidR="00A32D6D" w:rsidRPr="00A95019" w:rsidRDefault="00A32D6D" w:rsidP="00B708C3">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Рекомендуется систематизировать информацию на сайте (сайтах), предназначенных для размещения бюджетных данных.</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4</w:t>
            </w:r>
            <w:r w:rsidR="005F2117">
              <w:rPr>
                <w:rFonts w:ascii="Times New Roman" w:hAnsi="Times New Roman" w:cs="Times New Roman"/>
                <w:color w:val="auto"/>
              </w:rPr>
              <w:t>1</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Тульской области</w:t>
            </w:r>
          </w:p>
        </w:tc>
        <w:tc>
          <w:tcPr>
            <w:tcW w:w="5245" w:type="dxa"/>
            <w:tcMar>
              <w:top w:w="100" w:type="dxa"/>
              <w:left w:w="100" w:type="dxa"/>
              <w:bottom w:w="100" w:type="dxa"/>
              <w:right w:w="100" w:type="dxa"/>
            </w:tcMar>
          </w:tcPr>
          <w:p w:rsidR="00A32D6D" w:rsidRDefault="00A32D6D" w:rsidP="00B708C3">
            <w:pPr>
              <w:pStyle w:val="22"/>
              <w:shd w:val="clear" w:color="auto" w:fill="auto"/>
              <w:spacing w:before="40" w:after="40" w:line="240" w:lineRule="auto"/>
              <w:ind w:left="40" w:right="40"/>
              <w:jc w:val="both"/>
              <w:rPr>
                <w:rFonts w:eastAsia="Arial"/>
                <w:sz w:val="22"/>
                <w:szCs w:val="22"/>
              </w:rPr>
            </w:pPr>
            <w:r w:rsidRPr="007443A0">
              <w:rPr>
                <w:rFonts w:eastAsia="Arial"/>
                <w:sz w:val="22"/>
                <w:szCs w:val="22"/>
              </w:rPr>
              <w:t>Для коэффициента К1 в столбце «Случаи для применения» убрать седьмой абзац «Документы и материалы с сайта открываются только в отдельных браузерах из наиболее распространенных, таких как Internet Explorer, Google Chrome, Mozilla Firefox, Opera, Yandex.Browser» (достаточно, что материалы открываются в наиболее распространенных браузерах, технически</w:t>
            </w:r>
            <w:r>
              <w:rPr>
                <w:rFonts w:eastAsia="Arial"/>
                <w:sz w:val="22"/>
                <w:szCs w:val="22"/>
              </w:rPr>
              <w:t xml:space="preserve"> не</w:t>
            </w:r>
            <w:r w:rsidRPr="007443A0">
              <w:rPr>
                <w:rFonts w:eastAsia="Arial"/>
                <w:sz w:val="22"/>
                <w:szCs w:val="22"/>
              </w:rPr>
              <w:t>возможно, чтобы открывал</w:t>
            </w:r>
            <w:r>
              <w:rPr>
                <w:rFonts w:eastAsia="Arial"/>
                <w:sz w:val="22"/>
                <w:szCs w:val="22"/>
              </w:rPr>
              <w:t>ись во всех браузерах)</w:t>
            </w:r>
            <w:r w:rsidRPr="007443A0">
              <w:rPr>
                <w:rFonts w:eastAsia="Arial"/>
                <w:sz w:val="22"/>
                <w:szCs w:val="22"/>
              </w:rPr>
              <w:t>.</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Совместимость с основными браузерами– стандартное требование к официальным сайтам органов государственной власти. Перечисленные браузеры наиболее распространены в настоящее время в РФ.</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42</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Показатель «Количество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 xml:space="preserve">жета субъекта РФ превышает 40» </w:t>
            </w:r>
            <w:r w:rsidRPr="000072D7">
              <w:rPr>
                <w:rFonts w:ascii="Times New Roman" w:hAnsi="Times New Roman" w:cs="Times New Roman"/>
                <w:color w:val="auto"/>
              </w:rPr>
              <w:t xml:space="preserve">предлагается исключить из данного пункта. </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согласно принятому решению. </w:t>
            </w:r>
          </w:p>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43</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A32D6D" w:rsidRDefault="00A32D6D" w:rsidP="00B708C3">
            <w:pPr>
              <w:pStyle w:val="22"/>
              <w:shd w:val="clear" w:color="auto" w:fill="auto"/>
              <w:spacing w:before="40" w:after="40" w:line="240" w:lineRule="auto"/>
              <w:ind w:left="40" w:right="40"/>
              <w:jc w:val="both"/>
              <w:rPr>
                <w:rFonts w:eastAsia="Arial"/>
                <w:sz w:val="22"/>
                <w:szCs w:val="22"/>
              </w:rPr>
            </w:pPr>
            <w:r>
              <w:rPr>
                <w:rFonts w:eastAsia="Arial"/>
                <w:sz w:val="22"/>
                <w:szCs w:val="22"/>
              </w:rPr>
              <w:t>По пунктам 1.5, 3.5, 4.8, 5.10 и абзацу 9 графы «Случаи для применения» Таблицы 3 (Коэффициент К1):</w:t>
            </w:r>
          </w:p>
          <w:p w:rsidR="00A32D6D" w:rsidRPr="000072D7" w:rsidRDefault="00A32D6D" w:rsidP="00B708C3">
            <w:pPr>
              <w:pStyle w:val="22"/>
              <w:shd w:val="clear" w:color="auto" w:fill="auto"/>
              <w:spacing w:before="40" w:after="40" w:line="240" w:lineRule="auto"/>
              <w:ind w:left="40" w:right="40"/>
              <w:jc w:val="both"/>
              <w:rPr>
                <w:rFonts w:eastAsia="Arial"/>
                <w:sz w:val="22"/>
                <w:szCs w:val="22"/>
              </w:rPr>
            </w:pPr>
            <w:r w:rsidRPr="000072D7">
              <w:rPr>
                <w:rFonts w:eastAsia="Arial"/>
                <w:sz w:val="22"/>
                <w:szCs w:val="22"/>
              </w:rPr>
              <w:t>Считаем не корректным применение понижающего коэффициента 0,5 в случае, если количество субсидий местным бюджетам из бюджета субъекта РФ превышает 40.</w:t>
            </w:r>
          </w:p>
          <w:p w:rsidR="00A32D6D" w:rsidRDefault="00A32D6D" w:rsidP="00B708C3">
            <w:pPr>
              <w:pStyle w:val="22"/>
              <w:shd w:val="clear" w:color="auto" w:fill="auto"/>
              <w:spacing w:before="40" w:after="40" w:line="240" w:lineRule="auto"/>
              <w:ind w:left="40" w:right="40"/>
              <w:jc w:val="both"/>
              <w:rPr>
                <w:rFonts w:eastAsia="Arial"/>
                <w:sz w:val="22"/>
                <w:szCs w:val="22"/>
              </w:rPr>
            </w:pPr>
            <w:r w:rsidRPr="000072D7">
              <w:rPr>
                <w:rFonts w:eastAsia="Arial"/>
                <w:sz w:val="22"/>
                <w:szCs w:val="22"/>
              </w:rPr>
              <w:t xml:space="preserve">Каждый субъект Российской Федерации имеет свою систему разграничения расходных полномочий, соответственно различается соотношение полномочий, осуществляемых органами государственной власти и органами местного самоуправления. Таким образом, регионы с развитым местным самоуправлением и развернутой системой межбюджетных отношений окажутся в заведомо проигрышном положении по данному показателю. </w:t>
            </w:r>
          </w:p>
          <w:p w:rsidR="00A32D6D" w:rsidRDefault="00A32D6D" w:rsidP="00B708C3">
            <w:pPr>
              <w:pStyle w:val="22"/>
              <w:shd w:val="clear" w:color="auto" w:fill="auto"/>
              <w:spacing w:before="40" w:after="40" w:line="240" w:lineRule="auto"/>
              <w:ind w:left="40" w:right="40"/>
              <w:jc w:val="both"/>
              <w:rPr>
                <w:rFonts w:eastAsia="Arial"/>
                <w:sz w:val="22"/>
                <w:szCs w:val="22"/>
              </w:rPr>
            </w:pPr>
            <w:r w:rsidRPr="000072D7">
              <w:rPr>
                <w:rFonts w:eastAsia="Arial"/>
                <w:sz w:val="22"/>
                <w:szCs w:val="22"/>
              </w:rPr>
              <w:t xml:space="preserve">Также регионам Российской Федерации предоставлено право детализации бюджетной классификации, в том числе в части субсидий, для обеспечения полноты учета и отчетности. Например, субсидия, получаемая в рамках реализации Государственной программы Российской Федерации </w:t>
            </w:r>
            <w:r w:rsidRPr="000072D7">
              <w:rPr>
                <w:rFonts w:eastAsia="Arial"/>
                <w:sz w:val="22"/>
                <w:szCs w:val="22"/>
              </w:rPr>
              <w:lastRenderedPageBreak/>
              <w:t>развития сельского хозяйства и регулирования рынков сельскохозяйственной продукции, сырья и продовольствия на 2013 - 2020 годы, распределяется по 13 направлениям.</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lastRenderedPageBreak/>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hAnsi="Times New Roman" w:cs="Times New Roman"/>
                <w:color w:val="auto"/>
              </w:rPr>
              <w:t>Развитое местное самоуправление имеет полномочия и собственные источники доходов для решения вопросов местного значения.</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44</w:t>
            </w:r>
          </w:p>
        </w:tc>
        <w:tc>
          <w:tcPr>
            <w:tcW w:w="1985"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Вологодской области</w:t>
            </w:r>
          </w:p>
          <w:p w:rsidR="00A32D6D" w:rsidRPr="000072D7" w:rsidRDefault="00A32D6D" w:rsidP="00B708C3">
            <w:pPr>
              <w:spacing w:before="40" w:after="40" w:line="240" w:lineRule="auto"/>
              <w:jc w:val="center"/>
              <w:rPr>
                <w:rFonts w:ascii="Times New Roman" w:hAnsi="Times New Roman" w:cs="Times New Roman"/>
                <w:color w:val="auto"/>
              </w:rPr>
            </w:pPr>
          </w:p>
        </w:tc>
        <w:tc>
          <w:tcPr>
            <w:tcW w:w="5245" w:type="dxa"/>
            <w:tcMar>
              <w:top w:w="100" w:type="dxa"/>
              <w:left w:w="100" w:type="dxa"/>
              <w:bottom w:w="100" w:type="dxa"/>
              <w:right w:w="100" w:type="dxa"/>
            </w:tcMar>
          </w:tcPr>
          <w:p w:rsidR="00A32D6D" w:rsidRPr="000072D7" w:rsidRDefault="00A32D6D" w:rsidP="00B708C3">
            <w:pPr>
              <w:shd w:val="clear" w:color="auto" w:fill="FFFFFF"/>
              <w:spacing w:before="40" w:after="4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И</w:t>
            </w:r>
            <w:r w:rsidRPr="0010315C">
              <w:rPr>
                <w:rFonts w:ascii="Times New Roman" w:eastAsia="Times New Roman" w:hAnsi="Times New Roman" w:cs="Times New Roman"/>
                <w:color w:val="212121"/>
              </w:rPr>
              <w:t>сключить из таблицы 3:</w:t>
            </w:r>
            <w:r w:rsidRPr="000072D7">
              <w:rPr>
                <w:rFonts w:ascii="Times New Roman" w:eastAsia="Times New Roman" w:hAnsi="Times New Roman" w:cs="Times New Roman"/>
                <w:color w:val="212121"/>
              </w:rPr>
              <w:t xml:space="preserve"> «Количество субсидий (субвенций, иных межбюджетных трансфертов) местным бюджетам из бюджета субъекта РФ превышает 40.</w:t>
            </w:r>
          </w:p>
          <w:p w:rsidR="00A32D6D" w:rsidRPr="000072D7" w:rsidRDefault="00A32D6D" w:rsidP="00B708C3">
            <w:pPr>
              <w:shd w:val="clear" w:color="auto" w:fill="FFFFFF"/>
              <w:spacing w:before="40" w:after="40" w:line="240" w:lineRule="auto"/>
              <w:jc w:val="both"/>
              <w:rPr>
                <w:rFonts w:ascii="Times New Roman" w:hAnsi="Times New Roman" w:cs="Times New Roman"/>
                <w:color w:val="212121"/>
                <w:shd w:val="clear" w:color="auto" w:fill="FFFFFF"/>
              </w:rPr>
            </w:pP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45</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rPr>
            </w:pPr>
            <w:r w:rsidRPr="000072D7">
              <w:rPr>
                <w:rFonts w:ascii="Times New Roman" w:eastAsia="Times New Roman" w:hAnsi="Times New Roman" w:cs="Times New Roman"/>
              </w:rPr>
              <w:t>Департамент</w:t>
            </w:r>
            <w:r>
              <w:rPr>
                <w:rFonts w:ascii="Times New Roman" w:eastAsia="Times New Roman" w:hAnsi="Times New Roman" w:cs="Times New Roman"/>
              </w:rPr>
              <w:t xml:space="preserve"> </w:t>
            </w:r>
            <w:r w:rsidRPr="000072D7">
              <w:rPr>
                <w:rFonts w:ascii="Times New Roman" w:eastAsia="Times New Roman" w:hAnsi="Times New Roman" w:cs="Times New Roman"/>
              </w:rPr>
              <w:t>финансов Воронежской области</w:t>
            </w:r>
          </w:p>
        </w:tc>
        <w:tc>
          <w:tcPr>
            <w:tcW w:w="5245" w:type="dxa"/>
            <w:tcMar>
              <w:top w:w="100" w:type="dxa"/>
              <w:left w:w="100" w:type="dxa"/>
              <w:bottom w:w="100" w:type="dxa"/>
              <w:right w:w="100" w:type="dxa"/>
            </w:tcMar>
          </w:tcPr>
          <w:p w:rsidR="00A32D6D" w:rsidRDefault="00A32D6D" w:rsidP="00B708C3">
            <w:pPr>
              <w:pStyle w:val="22"/>
              <w:shd w:val="clear" w:color="auto" w:fill="auto"/>
              <w:tabs>
                <w:tab w:val="left" w:pos="1055"/>
              </w:tabs>
              <w:spacing w:before="40" w:after="40" w:line="240" w:lineRule="auto"/>
              <w:ind w:right="20"/>
              <w:jc w:val="both"/>
              <w:rPr>
                <w:rStyle w:val="51"/>
                <w:b w:val="0"/>
                <w:sz w:val="22"/>
                <w:szCs w:val="22"/>
              </w:rPr>
            </w:pPr>
            <w:r>
              <w:rPr>
                <w:rStyle w:val="51"/>
                <w:b w:val="0"/>
                <w:sz w:val="22"/>
                <w:szCs w:val="22"/>
              </w:rPr>
              <w:t>Одним из случаев применения коэффициента К1, предусмотренных в Таблице 3, является показатель количества субсидий (субвенций), иных межбюджетных трансфертов) местным бюджетам из бюджета субъекта РФ, превышающем 40.</w:t>
            </w:r>
          </w:p>
          <w:p w:rsidR="00A32D6D" w:rsidRPr="000072D7" w:rsidRDefault="00A32D6D" w:rsidP="00B708C3">
            <w:pPr>
              <w:pStyle w:val="22"/>
              <w:shd w:val="clear" w:color="auto" w:fill="auto"/>
              <w:tabs>
                <w:tab w:val="left" w:pos="1055"/>
              </w:tabs>
              <w:spacing w:before="40" w:after="40" w:line="240" w:lineRule="auto"/>
              <w:ind w:right="20"/>
              <w:jc w:val="both"/>
              <w:rPr>
                <w:rStyle w:val="ac"/>
                <w:sz w:val="22"/>
                <w:szCs w:val="22"/>
              </w:rPr>
            </w:pPr>
            <w:r w:rsidRPr="000E27BE">
              <w:rPr>
                <w:rStyle w:val="51"/>
                <w:b w:val="0"/>
                <w:sz w:val="22"/>
                <w:szCs w:val="22"/>
              </w:rPr>
              <w:t>Предлагаем</w:t>
            </w:r>
            <w:r w:rsidRPr="000072D7">
              <w:rPr>
                <w:rStyle w:val="51"/>
                <w:sz w:val="22"/>
                <w:szCs w:val="22"/>
              </w:rPr>
              <w:t xml:space="preserve"> </w:t>
            </w:r>
            <w:r w:rsidRPr="000072D7">
              <w:rPr>
                <w:sz w:val="22"/>
                <w:szCs w:val="22"/>
              </w:rPr>
              <w:t xml:space="preserve">исключить применение понижающего коэффициента К1 по </w:t>
            </w:r>
            <w:r>
              <w:rPr>
                <w:sz w:val="22"/>
                <w:szCs w:val="22"/>
              </w:rPr>
              <w:t>указанному вопросу, поскольку к</w:t>
            </w:r>
            <w:r w:rsidRPr="000072D7">
              <w:rPr>
                <w:sz w:val="22"/>
                <w:szCs w:val="22"/>
              </w:rPr>
              <w:t>оличество межбюджетных трансфертов местным бюджетам, предусмотренных в законе о бюджете</w:t>
            </w:r>
            <w:r>
              <w:rPr>
                <w:sz w:val="22"/>
                <w:szCs w:val="22"/>
              </w:rPr>
              <w:t>,</w:t>
            </w:r>
            <w:r w:rsidRPr="000072D7">
              <w:rPr>
                <w:sz w:val="22"/>
                <w:szCs w:val="22"/>
              </w:rPr>
              <w:t xml:space="preserve"> не влияет на степень открытости бюджетных данных.</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w:t>
            </w:r>
          </w:p>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hAnsi="Times New Roman" w:cs="Times New Roman"/>
                <w:color w:val="auto"/>
              </w:rPr>
              <w:t xml:space="preserve">Количество межбюджетных трансфертов местным бюджетам влияет на открытость бюджетных данных. Чем их больше, тем сложнее для понимания, по каким принципам распределяются соответствующие бюджетные ресурсы по муниципальным образованиям и какие цели в результате достигаются. Более того, методики и расчеты распределения межбюджетных трансфертов    по муниципальным образованиям часто просто отсутствуют в открытом доступе, равно как и результаты от их использования. </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46</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E27BE"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E27BE">
              <w:rPr>
                <w:rFonts w:ascii="Times New Roman" w:eastAsia="Times New Roman" w:hAnsi="Times New Roman" w:cs="Times New Roman"/>
                <w:color w:val="212121"/>
              </w:rPr>
              <w:t>Министерство финансов</w:t>
            </w:r>
            <w:r>
              <w:rPr>
                <w:rFonts w:ascii="Times New Roman" w:eastAsia="Times New Roman" w:hAnsi="Times New Roman" w:cs="Times New Roman"/>
                <w:color w:val="212121"/>
              </w:rPr>
              <w:t xml:space="preserve"> </w:t>
            </w:r>
            <w:r w:rsidRPr="000E27BE">
              <w:rPr>
                <w:rFonts w:ascii="Times New Roman" w:eastAsia="Times New Roman" w:hAnsi="Times New Roman" w:cs="Times New Roman"/>
                <w:color w:val="212121"/>
              </w:rPr>
              <w:t>Республики Коми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bCs/>
                <w:lang w:eastAsia="en-US"/>
              </w:rPr>
            </w:pPr>
            <w:r w:rsidRPr="000072D7">
              <w:rPr>
                <w:rFonts w:ascii="Times New Roman" w:hAnsi="Times New Roman" w:cs="Times New Roman"/>
                <w:bCs/>
                <w:lang w:eastAsia="en-US"/>
              </w:rPr>
              <w:t>В описании понижающего коэффициента К1, используемого в связи с затрудненным поиском бюджетных данных (Таблица 3 Методики) и в пунктах 1.5, 3.5, 4.8, 5.10 Анкеты просим исключить ограничение количества субсидий</w:t>
            </w:r>
            <w:r>
              <w:rPr>
                <w:rFonts w:ascii="Times New Roman" w:hAnsi="Times New Roman" w:cs="Times New Roman"/>
                <w:bCs/>
                <w:lang w:eastAsia="en-US"/>
              </w:rPr>
              <w:t>,</w:t>
            </w:r>
            <w:r w:rsidRPr="000072D7">
              <w:rPr>
                <w:rFonts w:ascii="Times New Roman" w:hAnsi="Times New Roman" w:cs="Times New Roman"/>
                <w:bCs/>
                <w:lang w:eastAsia="en-US"/>
              </w:rPr>
              <w:t xml:space="preserve"> или субвенций</w:t>
            </w:r>
            <w:r>
              <w:rPr>
                <w:rFonts w:ascii="Times New Roman" w:hAnsi="Times New Roman" w:cs="Times New Roman"/>
                <w:bCs/>
                <w:lang w:eastAsia="en-US"/>
              </w:rPr>
              <w:t xml:space="preserve">, </w:t>
            </w:r>
            <w:r w:rsidRPr="000072D7">
              <w:rPr>
                <w:rFonts w:ascii="Times New Roman" w:hAnsi="Times New Roman" w:cs="Times New Roman"/>
                <w:bCs/>
                <w:lang w:eastAsia="en-US"/>
              </w:rPr>
              <w:t>или иных межбюджетных трансфертов местным бюджетам из бюджета субъекта (не более 40). Количество субсидий, предоставляемых из бюджета субъекта в значительной мере обусловлено требованиями федеральных органов власти, а также предоставлением средств муниципальным образованиям на реализацию переданных полномочий. В случае отклонения настоящего предложения просим рассмотреть возможность выведения оценки количества субсидий</w:t>
            </w:r>
            <w:r>
              <w:rPr>
                <w:rFonts w:ascii="Times New Roman" w:hAnsi="Times New Roman" w:cs="Times New Roman"/>
                <w:bCs/>
                <w:lang w:eastAsia="en-US"/>
              </w:rPr>
              <w:t>,</w:t>
            </w:r>
            <w:r w:rsidRPr="000072D7">
              <w:rPr>
                <w:rFonts w:ascii="Times New Roman" w:hAnsi="Times New Roman" w:cs="Times New Roman"/>
                <w:bCs/>
                <w:lang w:eastAsia="en-US"/>
              </w:rPr>
              <w:t xml:space="preserve"> или субвенций</w:t>
            </w:r>
            <w:r>
              <w:rPr>
                <w:rFonts w:ascii="Times New Roman" w:hAnsi="Times New Roman" w:cs="Times New Roman"/>
                <w:bCs/>
                <w:lang w:eastAsia="en-US"/>
              </w:rPr>
              <w:t xml:space="preserve">, </w:t>
            </w:r>
            <w:r w:rsidRPr="000072D7">
              <w:rPr>
                <w:rFonts w:ascii="Times New Roman" w:hAnsi="Times New Roman" w:cs="Times New Roman"/>
                <w:bCs/>
                <w:lang w:eastAsia="en-US"/>
              </w:rPr>
              <w:t>или иных межбюджетных трансфертов в отдельный показатель в целях исключения четырехкратного влияния количества субсидий</w:t>
            </w:r>
            <w:r>
              <w:rPr>
                <w:rFonts w:ascii="Times New Roman" w:hAnsi="Times New Roman" w:cs="Times New Roman"/>
                <w:bCs/>
                <w:lang w:eastAsia="en-US"/>
              </w:rPr>
              <w:t>,</w:t>
            </w:r>
            <w:r w:rsidRPr="000072D7">
              <w:rPr>
                <w:rFonts w:ascii="Times New Roman" w:hAnsi="Times New Roman" w:cs="Times New Roman"/>
                <w:bCs/>
                <w:lang w:eastAsia="en-US"/>
              </w:rPr>
              <w:t xml:space="preserve"> или субвенций</w:t>
            </w:r>
            <w:r>
              <w:rPr>
                <w:rFonts w:ascii="Times New Roman" w:hAnsi="Times New Roman" w:cs="Times New Roman"/>
                <w:bCs/>
                <w:lang w:eastAsia="en-US"/>
              </w:rPr>
              <w:t>,</w:t>
            </w:r>
            <w:r w:rsidRPr="000072D7">
              <w:rPr>
                <w:rFonts w:ascii="Times New Roman" w:hAnsi="Times New Roman" w:cs="Times New Roman"/>
                <w:bCs/>
                <w:lang w:eastAsia="en-US"/>
              </w:rPr>
              <w:t xml:space="preserve"> или иных межбюджетных трансфертов на оценку (показатели 1.5, 3.5, 4.8, 5.10), а также увеличить ограничение до 80.</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47</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8E5C45">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10315C"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10315C">
              <w:rPr>
                <w:rFonts w:ascii="Times New Roman" w:eastAsia="Times New Roman" w:hAnsi="Times New Roman" w:cs="Times New Roman"/>
                <w:color w:val="212121"/>
              </w:rPr>
              <w:t xml:space="preserve">Министерство </w:t>
            </w:r>
            <w:r>
              <w:rPr>
                <w:rFonts w:ascii="Times New Roman" w:eastAsia="Times New Roman" w:hAnsi="Times New Roman" w:cs="Times New Roman"/>
                <w:color w:val="212121"/>
              </w:rPr>
              <w:t>ф</w:t>
            </w:r>
            <w:r w:rsidRPr="0010315C">
              <w:rPr>
                <w:rFonts w:ascii="Times New Roman" w:eastAsia="Times New Roman" w:hAnsi="Times New Roman" w:cs="Times New Roman"/>
                <w:color w:val="212121"/>
              </w:rPr>
              <w:t>инансов</w:t>
            </w:r>
            <w:r>
              <w:rPr>
                <w:rFonts w:ascii="Times New Roman" w:eastAsia="Times New Roman" w:hAnsi="Times New Roman" w:cs="Times New Roman"/>
                <w:color w:val="212121"/>
              </w:rPr>
              <w:t xml:space="preserve"> </w:t>
            </w:r>
            <w:r w:rsidRPr="0010315C">
              <w:rPr>
                <w:rFonts w:ascii="Times New Roman" w:eastAsia="Times New Roman" w:hAnsi="Times New Roman" w:cs="Times New Roman"/>
                <w:color w:val="212121"/>
              </w:rPr>
              <w:t>Мурманской области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Style w:val="51"/>
                <w:rFonts w:eastAsia="Arial"/>
                <w:sz w:val="22"/>
                <w:szCs w:val="22"/>
              </w:rPr>
            </w:pPr>
            <w:r w:rsidRPr="000072D7">
              <w:rPr>
                <w:rFonts w:ascii="Times New Roman" w:eastAsia="Times New Roman" w:hAnsi="Times New Roman" w:cs="Times New Roman"/>
                <w:lang w:eastAsia="x-none"/>
              </w:rPr>
              <w:t>Предлагаем в таблице 3 раздела 11 «Случаи для применения понижающих коэффициентов» абзац «Количество субсидий (субвенций, иных межбюджетных трансфертов) местным бюджетам из бюджета субъекта РФ превышает 40» исключить, так как считаем, что укрупнение субсидий не влечет за собой повышение открытости и прозрачности бюджетных данных.</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w:t>
            </w:r>
          </w:p>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hAnsi="Times New Roman" w:cs="Times New Roman"/>
                <w:color w:val="auto"/>
              </w:rPr>
              <w:lastRenderedPageBreak/>
              <w:t xml:space="preserve">Сокращение количества субсидий достигается разными способами, а не только за счет укрупнения субсидий. </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48</w:t>
            </w:r>
          </w:p>
        </w:tc>
        <w:tc>
          <w:tcPr>
            <w:tcW w:w="1985"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управления финансами Самарской области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212121"/>
                <w:shd w:val="clear" w:color="auto" w:fill="FFFFFF"/>
              </w:rPr>
              <w:t>Почему вводится такое ограничение (именно 40, а не 50, например) и как оно относится в целом к рейтингу по уровню открытости бюджетных данных? Почему этот показатель становится понижающим коэффициентом?</w:t>
            </w:r>
          </w:p>
        </w:tc>
        <w:tc>
          <w:tcPr>
            <w:tcW w:w="5071" w:type="dxa"/>
            <w:tcMar>
              <w:top w:w="100" w:type="dxa"/>
              <w:left w:w="100" w:type="dxa"/>
              <w:bottom w:w="100" w:type="dxa"/>
              <w:right w:w="100" w:type="dxa"/>
            </w:tcMar>
          </w:tcPr>
          <w:p w:rsidR="00A32D6D" w:rsidRPr="00040CA1"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49</w:t>
            </w:r>
          </w:p>
        </w:tc>
        <w:tc>
          <w:tcPr>
            <w:tcW w:w="1985"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10315C">
              <w:rPr>
                <w:rFonts w:ascii="Times New Roman" w:hAnsi="Times New Roman" w:cs="Times New Roman"/>
                <w:color w:val="auto"/>
              </w:rPr>
              <w:t>Министерство</w:t>
            </w:r>
            <w:r>
              <w:rPr>
                <w:rFonts w:ascii="Times New Roman" w:hAnsi="Times New Roman" w:cs="Times New Roman"/>
                <w:color w:val="auto"/>
              </w:rPr>
              <w:t xml:space="preserve"> </w:t>
            </w:r>
            <w:r w:rsidRPr="0010315C">
              <w:rPr>
                <w:rFonts w:ascii="Times New Roman" w:hAnsi="Times New Roman" w:cs="Times New Roman"/>
                <w:color w:val="auto"/>
              </w:rPr>
              <w:t>финансов</w:t>
            </w:r>
            <w:r>
              <w:rPr>
                <w:rFonts w:ascii="Times New Roman" w:hAnsi="Times New Roman" w:cs="Times New Roman"/>
                <w:color w:val="auto"/>
              </w:rPr>
              <w:t xml:space="preserve"> </w:t>
            </w:r>
            <w:r w:rsidRPr="0010315C">
              <w:rPr>
                <w:rFonts w:ascii="Times New Roman" w:hAnsi="Times New Roman" w:cs="Times New Roman"/>
                <w:color w:val="auto"/>
              </w:rPr>
              <w:t>Ульяновской</w:t>
            </w:r>
            <w:r>
              <w:rPr>
                <w:rFonts w:ascii="Times New Roman" w:hAnsi="Times New Roman" w:cs="Times New Roman"/>
                <w:color w:val="auto"/>
              </w:rPr>
              <w:t xml:space="preserve"> </w:t>
            </w:r>
            <w:r w:rsidRPr="0010315C">
              <w:rPr>
                <w:rFonts w:ascii="Times New Roman" w:hAnsi="Times New Roman" w:cs="Times New Roman"/>
                <w:color w:val="auto"/>
              </w:rPr>
              <w:t>области</w:t>
            </w:r>
          </w:p>
        </w:tc>
        <w:tc>
          <w:tcPr>
            <w:tcW w:w="5245" w:type="dxa"/>
            <w:tcMar>
              <w:top w:w="100" w:type="dxa"/>
              <w:left w:w="100" w:type="dxa"/>
              <w:bottom w:w="100" w:type="dxa"/>
              <w:right w:w="100" w:type="dxa"/>
            </w:tcMar>
          </w:tcPr>
          <w:p w:rsidR="00A32D6D" w:rsidRPr="000072D7" w:rsidRDefault="00A32D6D" w:rsidP="00B708C3">
            <w:pPr>
              <w:pStyle w:val="ConsPlusNormal"/>
              <w:spacing w:before="40" w:after="40"/>
              <w:jc w:val="both"/>
              <w:rPr>
                <w:rFonts w:eastAsia="Arial"/>
                <w:color w:val="000000"/>
                <w:sz w:val="22"/>
                <w:szCs w:val="22"/>
                <w:lang w:eastAsia="ru-RU"/>
              </w:rPr>
            </w:pPr>
            <w:r>
              <w:rPr>
                <w:noProof/>
                <w:sz w:val="22"/>
                <w:szCs w:val="22"/>
                <w:lang w:eastAsia="ru-RU"/>
              </w:rPr>
              <w:t>Проектом методики вводится</w:t>
            </w:r>
            <w:r w:rsidRPr="000072D7">
              <w:rPr>
                <w:rFonts w:eastAsia="Arial"/>
                <w:color w:val="000000"/>
                <w:sz w:val="22"/>
                <w:szCs w:val="22"/>
                <w:lang w:eastAsia="ru-RU"/>
              </w:rPr>
              <w:t xml:space="preserve"> </w:t>
            </w:r>
            <w:r>
              <w:rPr>
                <w:rFonts w:eastAsia="Arial"/>
                <w:color w:val="000000"/>
                <w:sz w:val="22"/>
                <w:szCs w:val="22"/>
                <w:lang w:eastAsia="ru-RU"/>
              </w:rPr>
              <w:t>с</w:t>
            </w:r>
            <w:r w:rsidRPr="000072D7">
              <w:rPr>
                <w:rFonts w:eastAsia="Arial"/>
                <w:color w:val="000000"/>
                <w:sz w:val="22"/>
                <w:szCs w:val="22"/>
                <w:lang w:eastAsia="ru-RU"/>
              </w:rPr>
              <w:t xml:space="preserve">лучай для применения понижающего коэффициента «Количество субсидий (субвенций, иных межбюджетных трансфертов) местным бюджетам из бюджета субъекта РФ превышает 40», который применяется в </w:t>
            </w:r>
            <w:r w:rsidRPr="0010315C">
              <w:rPr>
                <w:rFonts w:eastAsia="Arial"/>
                <w:color w:val="000000"/>
                <w:sz w:val="22"/>
                <w:szCs w:val="22"/>
                <w:lang w:eastAsia="ru-RU"/>
              </w:rPr>
              <w:t>показателе 1.5</w:t>
            </w:r>
            <w:r w:rsidRPr="000072D7">
              <w:rPr>
                <w:rFonts w:eastAsia="Arial"/>
                <w:color w:val="000000"/>
                <w:sz w:val="22"/>
                <w:szCs w:val="22"/>
                <w:lang w:eastAsia="ru-RU"/>
              </w:rPr>
              <w:t>. «Какая доля субсидий местным бюджетам на 2018 год распределена законом о бюджете по муниципальным образованиям (в % от общего объема субсидий, предусмотренных местным бюджетам законом о бюджете на 2018 год)?» и</w:t>
            </w:r>
            <w:r>
              <w:rPr>
                <w:rFonts w:eastAsia="Arial"/>
                <w:color w:val="000000"/>
                <w:sz w:val="22"/>
                <w:szCs w:val="22"/>
                <w:lang w:eastAsia="ru-RU"/>
              </w:rPr>
              <w:t xml:space="preserve"> </w:t>
            </w:r>
            <w:r w:rsidRPr="0010315C">
              <w:rPr>
                <w:rFonts w:eastAsia="Arial"/>
                <w:color w:val="000000"/>
                <w:sz w:val="22"/>
                <w:szCs w:val="22"/>
                <w:lang w:eastAsia="ru-RU"/>
              </w:rPr>
              <w:t>показателе 3.5.</w:t>
            </w:r>
            <w:r w:rsidRPr="000072D7">
              <w:rPr>
                <w:rFonts w:eastAsia="Arial"/>
                <w:color w:val="000000"/>
                <w:sz w:val="22"/>
                <w:szCs w:val="22"/>
                <w:lang w:eastAsia="ru-RU"/>
              </w:rPr>
              <w:t xml:space="preserve"> «Размещаются ли сведения о предоставленных из бюджета субъекта РФ межбюджетных трансфертах бюджетам муниципальных образований за первый квартал, полугодие, девять месяцев 2018 года в сравнении с запланированными значениями на соответствующий период (финансовый год)?».</w:t>
            </w:r>
          </w:p>
          <w:p w:rsidR="00A32D6D" w:rsidRPr="000072D7" w:rsidRDefault="00A32D6D" w:rsidP="00B708C3">
            <w:pPr>
              <w:pStyle w:val="ConsPlusNormal"/>
              <w:spacing w:before="40" w:after="40"/>
              <w:jc w:val="both"/>
              <w:rPr>
                <w:rStyle w:val="blk"/>
                <w:sz w:val="22"/>
                <w:szCs w:val="22"/>
              </w:rPr>
            </w:pPr>
            <w:r>
              <w:rPr>
                <w:sz w:val="22"/>
                <w:szCs w:val="22"/>
              </w:rPr>
              <w:t>Однако с</w:t>
            </w:r>
            <w:r w:rsidRPr="000072D7">
              <w:rPr>
                <w:sz w:val="22"/>
                <w:szCs w:val="22"/>
              </w:rPr>
              <w:t>татья 139 БК РФ «</w:t>
            </w:r>
            <w:r w:rsidRPr="000072D7">
              <w:rPr>
                <w:rStyle w:val="hl"/>
                <w:sz w:val="22"/>
                <w:szCs w:val="22"/>
              </w:rPr>
              <w:t>Субсидии местным бюджетам из бюджета субъекта Российской Федерации» определяет, что п</w:t>
            </w:r>
            <w:r w:rsidRPr="000072D7">
              <w:rPr>
                <w:rStyle w:val="blk"/>
                <w:sz w:val="22"/>
                <w:szCs w:val="22"/>
              </w:rPr>
              <w:t xml:space="preserve">од субсидиями местным бюджетам из бюджета субъекта Российской </w:t>
            </w:r>
            <w:r w:rsidRPr="000072D7">
              <w:rPr>
                <w:rStyle w:val="blk"/>
                <w:sz w:val="22"/>
                <w:szCs w:val="22"/>
              </w:rPr>
              <w:lastRenderedPageBreak/>
              <w:t>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32D6D" w:rsidRPr="000072D7" w:rsidRDefault="00A32D6D" w:rsidP="00B708C3">
            <w:pPr>
              <w:pStyle w:val="ConsPlusNormal"/>
              <w:spacing w:before="40" w:after="40"/>
              <w:jc w:val="both"/>
              <w:rPr>
                <w:rStyle w:val="blk"/>
                <w:sz w:val="22"/>
                <w:szCs w:val="22"/>
              </w:rPr>
            </w:pPr>
            <w:r w:rsidRPr="000072D7">
              <w:rPr>
                <w:rStyle w:val="blk"/>
                <w:sz w:val="22"/>
                <w:szCs w:val="22"/>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A32D6D" w:rsidRPr="000072D7" w:rsidRDefault="00A32D6D" w:rsidP="00B708C3">
            <w:pPr>
              <w:pStyle w:val="ConsPlusNormal"/>
              <w:spacing w:before="40" w:after="40"/>
              <w:jc w:val="both"/>
              <w:rPr>
                <w:sz w:val="22"/>
                <w:szCs w:val="22"/>
              </w:rPr>
            </w:pPr>
            <w:r w:rsidRPr="000072D7">
              <w:rPr>
                <w:sz w:val="22"/>
                <w:szCs w:val="22"/>
              </w:rPr>
              <w:t>Под субвенциями местным бюджетам из бюджета субъекта РФ в силу п. 1 ст. 140 БК РФ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32D6D" w:rsidRPr="000072D7" w:rsidRDefault="00A32D6D" w:rsidP="00B708C3">
            <w:pPr>
              <w:pStyle w:val="ConsPlusNormal"/>
              <w:spacing w:before="40" w:after="40"/>
              <w:jc w:val="both"/>
              <w:rPr>
                <w:sz w:val="22"/>
                <w:szCs w:val="22"/>
              </w:rPr>
            </w:pPr>
            <w:r w:rsidRPr="000072D7">
              <w:rPr>
                <w:sz w:val="22"/>
                <w:szCs w:val="22"/>
              </w:rPr>
              <w:t>Количество выделяемых субсидий (субвенций) БК РФ не закреплено.</w:t>
            </w:r>
          </w:p>
          <w:p w:rsidR="00A32D6D" w:rsidRPr="000072D7" w:rsidRDefault="00A32D6D" w:rsidP="00B708C3">
            <w:pPr>
              <w:pStyle w:val="ConsPlusNormal"/>
              <w:spacing w:before="40" w:after="40"/>
              <w:jc w:val="both"/>
              <w:rPr>
                <w:sz w:val="22"/>
                <w:szCs w:val="22"/>
              </w:rPr>
            </w:pPr>
            <w:r w:rsidRPr="000072D7">
              <w:rPr>
                <w:sz w:val="22"/>
                <w:szCs w:val="22"/>
              </w:rPr>
              <w:t xml:space="preserve">Кроме того, иные межбюджетные трансферты носят целевой характер и выделяются конкретному </w:t>
            </w:r>
            <w:r w:rsidRPr="000072D7">
              <w:rPr>
                <w:sz w:val="22"/>
                <w:szCs w:val="22"/>
              </w:rPr>
              <w:lastRenderedPageBreak/>
              <w:t>муниципальному образованию, что так же влияет на количественный показатель.</w:t>
            </w:r>
          </w:p>
          <w:p w:rsidR="00A32D6D" w:rsidRDefault="00A32D6D" w:rsidP="00B708C3">
            <w:pPr>
              <w:pStyle w:val="ConsPlusNormal"/>
              <w:spacing w:before="40" w:after="40"/>
              <w:jc w:val="both"/>
              <w:rPr>
                <w:sz w:val="22"/>
                <w:szCs w:val="22"/>
              </w:rPr>
            </w:pPr>
            <w:r w:rsidRPr="000072D7">
              <w:rPr>
                <w:sz w:val="22"/>
                <w:szCs w:val="22"/>
              </w:rPr>
              <w:t>Отсюда следует, что субъект Российской Федерации сам вправе определять количество предоставляемых субсидий (субвенций, иных МБТ). Так как субсидии (субвенции) выделяются в разрезе полномочий и не всегда могут быть унифицированы, считаем применение ограничения по количеству – 40 неправомерным.</w:t>
            </w:r>
          </w:p>
          <w:p w:rsidR="00A32D6D" w:rsidRPr="0010315C" w:rsidRDefault="00A32D6D" w:rsidP="00B708C3">
            <w:pPr>
              <w:pStyle w:val="ConsPlusNormal"/>
              <w:spacing w:before="40" w:after="40"/>
              <w:jc w:val="both"/>
              <w:rPr>
                <w:rFonts w:eastAsia="Arial"/>
                <w:color w:val="000000"/>
                <w:sz w:val="22"/>
                <w:szCs w:val="22"/>
                <w:lang w:eastAsia="ru-RU"/>
              </w:rPr>
            </w:pPr>
            <w:r w:rsidRPr="000072D7">
              <w:rPr>
                <w:sz w:val="22"/>
                <w:szCs w:val="22"/>
              </w:rPr>
              <w:t>Предлагаем исключить указанный коэффициент из случаев применения понижающих коэффициентов</w:t>
            </w:r>
            <w:r>
              <w:rPr>
                <w:rFonts w:eastAsia="Arial"/>
                <w:color w:val="000000"/>
                <w:sz w:val="22"/>
                <w:szCs w:val="22"/>
                <w:lang w:eastAsia="ru-RU"/>
              </w:rPr>
              <w:t>.</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lastRenderedPageBreak/>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Pr="000072D7" w:rsidRDefault="00A32D6D" w:rsidP="00B708C3">
            <w:pPr>
              <w:spacing w:before="40" w:after="40" w:line="240" w:lineRule="auto"/>
              <w:jc w:val="both"/>
              <w:rPr>
                <w:rFonts w:ascii="Times New Roman" w:eastAsia="Times New Roman" w:hAnsi="Times New Roman" w:cs="Times New Roman"/>
                <w:color w:val="auto"/>
              </w:rPr>
            </w:pP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50</w:t>
            </w:r>
          </w:p>
        </w:tc>
        <w:tc>
          <w:tcPr>
            <w:tcW w:w="1985"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w:t>
            </w:r>
            <w:r>
              <w:rPr>
                <w:rFonts w:ascii="Times New Roman" w:hAnsi="Times New Roman" w:cs="Times New Roman"/>
                <w:color w:val="auto"/>
              </w:rPr>
              <w:t xml:space="preserve">инистерство финансов Чувашской </w:t>
            </w:r>
            <w:r w:rsidRPr="000072D7">
              <w:rPr>
                <w:rFonts w:ascii="Times New Roman" w:hAnsi="Times New Roman" w:cs="Times New Roman"/>
                <w:color w:val="auto"/>
              </w:rPr>
              <w:t>Республики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color w:val="auto"/>
              </w:rPr>
            </w:pPr>
            <w:r w:rsidRPr="00032223">
              <w:rPr>
                <w:rFonts w:ascii="Times New Roman" w:hAnsi="Times New Roman" w:cs="Times New Roman"/>
              </w:rPr>
              <w:t>Таблица 3.</w:t>
            </w:r>
            <w:r w:rsidRPr="000072D7">
              <w:rPr>
                <w:rFonts w:ascii="Times New Roman" w:hAnsi="Times New Roman" w:cs="Times New Roman"/>
              </w:rPr>
              <w:t xml:space="preserve"> Предлагаем исключить из перечня случаев для применения понижающего коэффициента К1, используемого в связи с затрудненным поиском бюджетных данных, пункт «Количество субсидий (субвенций, иных межбюджетных трансфертов) местным бюджетам из бюджета субъекта РФ превышает 40». При принятии закона о бюджете на 2018 год и плановый период 2019 и 2020 годов проект Методики отсутствовал и сведений о намерении ввести данный критерий субъекты РФ не имели, в данном случае создаются дискриминационные условия для части субъектов РФ. Кроме того, количество межбюджетных трансфертов местным бюджетам напрямую зависит от количества межбюджетных трансфертов, предоставляемых субъекту РФ из федерального бюджета.</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Default="00A32D6D" w:rsidP="00B708C3">
            <w:pPr>
              <w:spacing w:before="40" w:after="40" w:line="240" w:lineRule="auto"/>
              <w:jc w:val="both"/>
              <w:rPr>
                <w:rFonts w:ascii="Times New Roman" w:eastAsia="Times New Roman" w:hAnsi="Times New Roman" w:cs="Times New Roman"/>
                <w:color w:val="auto"/>
              </w:rPr>
            </w:pP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5</w:t>
            </w:r>
            <w:r w:rsidR="005F2117">
              <w:rPr>
                <w:rFonts w:ascii="Times New Roman" w:hAnsi="Times New Roman" w:cs="Times New Roman"/>
                <w:color w:val="auto"/>
              </w:rPr>
              <w:t>1</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 xml:space="preserve">Случаи для применения </w:t>
            </w:r>
            <w:r w:rsidRPr="001F34E6">
              <w:rPr>
                <w:rFonts w:ascii="Times New Roman" w:eastAsia="Times New Roman" w:hAnsi="Times New Roman" w:cs="Times New Roman"/>
                <w:color w:val="auto"/>
              </w:rPr>
              <w:lastRenderedPageBreak/>
              <w:t>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lastRenderedPageBreak/>
              <w:t>НПО «Криста»</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color w:val="auto"/>
              </w:rPr>
            </w:pPr>
            <w:r w:rsidRPr="0010315C">
              <w:rPr>
                <w:rFonts w:ascii="Times New Roman" w:eastAsia="Times New Roman" w:hAnsi="Times New Roman" w:cs="Times New Roman"/>
                <w:color w:val="auto"/>
              </w:rPr>
              <w:t xml:space="preserve">Что имеется в виду под значением 40? Является ли это количественной характеристикой субсидий и значит </w:t>
            </w:r>
            <w:r w:rsidRPr="0010315C">
              <w:rPr>
                <w:rFonts w:ascii="Times New Roman" w:eastAsia="Times New Roman" w:hAnsi="Times New Roman" w:cs="Times New Roman"/>
                <w:color w:val="auto"/>
              </w:rPr>
              <w:lastRenderedPageBreak/>
              <w:t>ли это, что видов субсидий не должно быть более 40? На чем основано применение такого коэффициента, если БК РФ подобного ограничения не вводит?</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lastRenderedPageBreak/>
              <w:t xml:space="preserve">Согласно принятому решению, случай для применения понижающего коэффициента К1: </w:t>
            </w:r>
            <w:r>
              <w:rPr>
                <w:rFonts w:ascii="Times New Roman" w:hAnsi="Times New Roman" w:cs="Times New Roman"/>
                <w:color w:val="auto"/>
              </w:rPr>
              <w:lastRenderedPageBreak/>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A32D6D" w:rsidRDefault="00A32D6D" w:rsidP="00B708C3">
            <w:pPr>
              <w:spacing w:before="40" w:after="40" w:line="240" w:lineRule="auto"/>
              <w:jc w:val="both"/>
              <w:rPr>
                <w:rFonts w:ascii="Times New Roman" w:eastAsia="Times New Roman" w:hAnsi="Times New Roman" w:cs="Times New Roman"/>
                <w:color w:val="auto"/>
              </w:rPr>
            </w:pP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5</w:t>
            </w:r>
            <w:r w:rsidR="005F2117">
              <w:rPr>
                <w:rFonts w:ascii="Times New Roman" w:hAnsi="Times New Roman" w:cs="Times New Roman"/>
                <w:color w:val="auto"/>
              </w:rPr>
              <w:t>2</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A32D6D" w:rsidRPr="000072D7" w:rsidRDefault="00A32D6D" w:rsidP="00B708C3">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Показатель </w:t>
            </w:r>
            <w:r w:rsidRPr="000072D7">
              <w:rPr>
                <w:rFonts w:ascii="Times New Roman" w:hAnsi="Times New Roman" w:cs="Times New Roman"/>
                <w:color w:val="auto"/>
              </w:rPr>
              <w:t>«Для определения общего объема субсидий местным бюджетам необходимо осуществить в</w:t>
            </w:r>
            <w:r>
              <w:rPr>
                <w:rFonts w:ascii="Times New Roman" w:hAnsi="Times New Roman" w:cs="Times New Roman"/>
                <w:color w:val="auto"/>
              </w:rPr>
              <w:t>ыборку соответствующих расходов, и</w:t>
            </w:r>
            <w:r w:rsidRPr="000072D7">
              <w:rPr>
                <w:rFonts w:ascii="Times New Roman" w:hAnsi="Times New Roman" w:cs="Times New Roman"/>
                <w:color w:val="auto"/>
              </w:rPr>
              <w:t xml:space="preserve">спользуя виды расходов классификации расходов бюджетов и виды расходов классификации расходов бюджетов и наименования целевых статей» предлагается исключить из данного пункта. </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Если общий объем субсидий местным бюджетам не определен в законе о бюджете (проекте бюджета), значит эти данные не являются открытыми.</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5</w:t>
            </w:r>
            <w:r w:rsidR="005F2117">
              <w:rPr>
                <w:rFonts w:ascii="Times New Roman" w:hAnsi="Times New Roman" w:cs="Times New Roman"/>
                <w:color w:val="auto"/>
              </w:rPr>
              <w:t>3</w:t>
            </w:r>
          </w:p>
        </w:tc>
        <w:tc>
          <w:tcPr>
            <w:tcW w:w="1985"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Вологодской области</w:t>
            </w:r>
          </w:p>
          <w:p w:rsidR="00A32D6D" w:rsidRPr="000072D7" w:rsidRDefault="00A32D6D" w:rsidP="00B708C3">
            <w:pPr>
              <w:spacing w:before="40" w:after="40" w:line="240" w:lineRule="auto"/>
              <w:jc w:val="center"/>
              <w:rPr>
                <w:rFonts w:ascii="Times New Roman" w:hAnsi="Times New Roman" w:cs="Times New Roman"/>
                <w:color w:val="auto"/>
              </w:rPr>
            </w:pPr>
          </w:p>
        </w:tc>
        <w:tc>
          <w:tcPr>
            <w:tcW w:w="5245" w:type="dxa"/>
            <w:tcMar>
              <w:top w:w="100" w:type="dxa"/>
              <w:left w:w="100" w:type="dxa"/>
              <w:bottom w:w="100" w:type="dxa"/>
              <w:right w:w="100" w:type="dxa"/>
            </w:tcMar>
          </w:tcPr>
          <w:p w:rsidR="00A32D6D" w:rsidRDefault="00A32D6D" w:rsidP="00B708C3">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Для определения общего объема субсидий местным бюджетам необходимо осуществить выборку соответствующих расходов, используя виды расходов классификации расходов бюджетов или виды расходов классификации расходов бюджетов и наименования целевых статей» - это не относится к затрудненному поиску документа.</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Коэффициент К1 используется в связи с затрудненным поиском бюджетных данных, что включает в себя поиск какого-либо документа (материала) или конкретной информации в каком-либо документе (материале).</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Если общий объем субсидий местным бюджетам не определен в законе о бюджете (проекте бюджета), то для его определения нужно затратить дополнительные усилия. Это является затрудненным поиском бюджетных данных. </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5</w:t>
            </w:r>
            <w:r w:rsidR="005F2117">
              <w:rPr>
                <w:rFonts w:ascii="Times New Roman" w:hAnsi="Times New Roman" w:cs="Times New Roman"/>
                <w:color w:val="auto"/>
              </w:rPr>
              <w:t>4</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A32D6D" w:rsidRPr="002B03C0" w:rsidRDefault="00A32D6D" w:rsidP="00B708C3">
            <w:pPr>
              <w:shd w:val="clear" w:color="auto" w:fill="FFFFFF"/>
              <w:spacing w:before="40" w:after="40" w:line="240" w:lineRule="auto"/>
              <w:jc w:val="both"/>
              <w:rPr>
                <w:rFonts w:ascii="Times New Roman" w:eastAsia="Times New Roman" w:hAnsi="Times New Roman" w:cs="Times New Roman"/>
                <w:color w:val="212121"/>
              </w:rPr>
            </w:pPr>
            <w:r w:rsidRPr="002B03C0">
              <w:rPr>
                <w:rFonts w:ascii="Times New Roman" w:eastAsia="Times New Roman" w:hAnsi="Times New Roman" w:cs="Times New Roman"/>
                <w:color w:val="212121"/>
              </w:rPr>
              <w:t xml:space="preserve">Методикой составления рейтинга предусмотрено применение понижающих коэффициентов, в том числе К2 - Понижающий коэффициент, используемый в связи с представлением данных в неструктурированном виде и (или) в форматах, </w:t>
            </w:r>
            <w:r w:rsidRPr="002B03C0">
              <w:rPr>
                <w:rFonts w:ascii="Times New Roman" w:eastAsia="Times New Roman" w:hAnsi="Times New Roman" w:cs="Times New Roman"/>
                <w:color w:val="212121"/>
              </w:rPr>
              <w:lastRenderedPageBreak/>
              <w:t>затрудняющих их поиск и (или) повторное использование.</w:t>
            </w:r>
          </w:p>
          <w:p w:rsidR="00A32D6D" w:rsidRPr="002B03C0" w:rsidRDefault="00A32D6D" w:rsidP="00B708C3">
            <w:pPr>
              <w:shd w:val="clear" w:color="auto" w:fill="FFFFFF"/>
              <w:spacing w:before="40" w:after="40" w:line="240" w:lineRule="auto"/>
              <w:jc w:val="both"/>
              <w:rPr>
                <w:rFonts w:ascii="Times New Roman" w:eastAsia="Times New Roman" w:hAnsi="Times New Roman" w:cs="Times New Roman"/>
                <w:color w:val="212121"/>
              </w:rPr>
            </w:pPr>
            <w:r w:rsidRPr="002B03C0">
              <w:rPr>
                <w:rFonts w:ascii="Times New Roman" w:eastAsia="Times New Roman" w:hAnsi="Times New Roman" w:cs="Times New Roman"/>
                <w:color w:val="212121"/>
              </w:rPr>
              <w:t>Полагаем целесообразным дополнить случаи для применения указанного коэффициента предложением следующего содержания:</w:t>
            </w:r>
          </w:p>
          <w:p w:rsidR="00A32D6D" w:rsidRPr="002B03C0" w:rsidRDefault="00A32D6D" w:rsidP="00B708C3">
            <w:pPr>
              <w:shd w:val="clear" w:color="auto" w:fill="FFFFFF"/>
              <w:spacing w:before="40" w:after="40" w:line="240" w:lineRule="auto"/>
              <w:jc w:val="both"/>
              <w:rPr>
                <w:rFonts w:ascii="Times New Roman" w:eastAsia="Times New Roman" w:hAnsi="Times New Roman" w:cs="Times New Roman"/>
                <w:color w:val="212121"/>
              </w:rPr>
            </w:pPr>
            <w:r w:rsidRPr="002B03C0">
              <w:rPr>
                <w:rFonts w:ascii="Times New Roman" w:eastAsia="Times New Roman" w:hAnsi="Times New Roman" w:cs="Times New Roman"/>
                <w:color w:val="212121"/>
              </w:rPr>
              <w:t>«Формат файла не позволяет использовать инструменты фильтрации и (или) группировки данных по отдельным знакам бюджетной классификации».</w:t>
            </w:r>
          </w:p>
          <w:p w:rsidR="00A32D6D" w:rsidRPr="002B03C0" w:rsidRDefault="00A32D6D" w:rsidP="00B708C3">
            <w:pPr>
              <w:shd w:val="clear" w:color="auto" w:fill="FFFFFF"/>
              <w:spacing w:before="40" w:after="40" w:line="240" w:lineRule="auto"/>
              <w:jc w:val="both"/>
              <w:rPr>
                <w:rFonts w:ascii="Times New Roman" w:eastAsia="Times New Roman" w:hAnsi="Times New Roman" w:cs="Times New Roman"/>
                <w:color w:val="212121"/>
              </w:rPr>
            </w:pPr>
            <w:r w:rsidRPr="002B03C0">
              <w:rPr>
                <w:rFonts w:ascii="Times New Roman" w:eastAsia="Times New Roman" w:hAnsi="Times New Roman" w:cs="Times New Roman"/>
                <w:color w:val="212121"/>
              </w:rPr>
              <w:t>Например, ведомственная структура расходов, представленная в формате Excel, позволяет осуществить группировку по видам расхода 521 и 522 в целях определения общего объема субсидий местным бюджетам, ведомственная структура расходов, представленная в формате Word, такую группировку осуществить не позволяет, что затрудняет использование информации.</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Отклонить.  </w:t>
            </w:r>
          </w:p>
          <w:p w:rsidR="00A32D6D" w:rsidRPr="00617D85"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Фильтрацию и (или) группировку данных, при необходимости, пользователь информацией может осуществить самостоятельно, скопировав данные из формата </w:t>
            </w:r>
            <w:r>
              <w:rPr>
                <w:rFonts w:ascii="Times New Roman" w:eastAsia="Times New Roman" w:hAnsi="Times New Roman" w:cs="Times New Roman"/>
                <w:color w:val="auto"/>
                <w:lang w:val="en-US"/>
              </w:rPr>
              <w:t>word</w:t>
            </w:r>
            <w:r>
              <w:rPr>
                <w:rFonts w:ascii="Times New Roman" w:eastAsia="Times New Roman" w:hAnsi="Times New Roman" w:cs="Times New Roman"/>
                <w:color w:val="auto"/>
              </w:rPr>
              <w:t xml:space="preserve"> в   формат </w:t>
            </w:r>
            <w:r>
              <w:rPr>
                <w:rFonts w:ascii="Times New Roman" w:eastAsia="Times New Roman" w:hAnsi="Times New Roman" w:cs="Times New Roman"/>
                <w:color w:val="auto"/>
                <w:lang w:val="en-US"/>
              </w:rPr>
              <w:t>excel</w:t>
            </w:r>
            <w:r>
              <w:rPr>
                <w:rFonts w:ascii="Times New Roman" w:eastAsia="Times New Roman" w:hAnsi="Times New Roman" w:cs="Times New Roman"/>
                <w:color w:val="auto"/>
              </w:rPr>
              <w:t xml:space="preserve">. </w:t>
            </w:r>
          </w:p>
          <w:p w:rsidR="00A32D6D" w:rsidRPr="00617D85"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Методическими рекомендациями по открытости бюджетных данных субъектов РФ в</w:t>
            </w:r>
            <w:r w:rsidRPr="00617D85">
              <w:rPr>
                <w:rFonts w:ascii="Times New Roman" w:eastAsia="Times New Roman" w:hAnsi="Times New Roman" w:cs="Times New Roman"/>
                <w:color w:val="auto"/>
              </w:rPr>
              <w:t xml:space="preserve"> качестве лучшей практики рекомендуется размещать данные одновременно в нескольких форматах, предоставив пользователю информацией возможность выбрать наиболее удобный для него формат.</w:t>
            </w:r>
            <w:r>
              <w:rPr>
                <w:rFonts w:ascii="Times New Roman" w:eastAsia="Times New Roman" w:hAnsi="Times New Roman" w:cs="Times New Roman"/>
                <w:color w:val="auto"/>
              </w:rPr>
              <w:t xml:space="preserve"> Однако на данном этапе требовать такого представления бюджетных данных от всех субъектов РФ, на наш взгляд, преждевременно.</w:t>
            </w:r>
          </w:p>
          <w:p w:rsidR="00A32D6D" w:rsidRPr="00617D85" w:rsidRDefault="00A32D6D" w:rsidP="00B708C3">
            <w:pPr>
              <w:spacing w:before="40" w:after="40" w:line="240" w:lineRule="auto"/>
              <w:jc w:val="both"/>
              <w:rPr>
                <w:rFonts w:ascii="Times New Roman" w:eastAsia="Times New Roman" w:hAnsi="Times New Roman" w:cs="Times New Roman"/>
                <w:color w:val="auto"/>
              </w:rPr>
            </w:pP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25612C"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5</w:t>
            </w:r>
            <w:r w:rsidR="005F2117">
              <w:rPr>
                <w:rFonts w:ascii="Times New Roman" w:hAnsi="Times New Roman" w:cs="Times New Roman"/>
                <w:color w:val="auto"/>
              </w:rPr>
              <w:t>5</w:t>
            </w:r>
          </w:p>
        </w:tc>
        <w:tc>
          <w:tcPr>
            <w:tcW w:w="1985" w:type="dxa"/>
            <w:tcMar>
              <w:top w:w="100" w:type="dxa"/>
              <w:left w:w="100" w:type="dxa"/>
              <w:bottom w:w="100" w:type="dxa"/>
              <w:right w:w="100" w:type="dxa"/>
            </w:tcMar>
          </w:tcPr>
          <w:p w:rsidR="00A32D6D" w:rsidRPr="00032223" w:rsidRDefault="00A32D6D"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0072D7" w:rsidRDefault="00A32D6D" w:rsidP="00B708C3">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A32D6D" w:rsidRDefault="00A32D6D" w:rsidP="00B708C3">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Необходимо смягчить требования к применению понижающих коэффициентов. Например, отсутствие возможности поворота страниц, опубликованных в графическом формате, необходимость открытия отдельно каждой страницы многостраничных документов, структурированный вид с возможностью перехода по ссылке к соответствующей составляющей - не являются основополагающими факторами при оценке открытости бюджетных данных регионов. </w:t>
            </w:r>
          </w:p>
          <w:p w:rsidR="00A32D6D" w:rsidRPr="000072D7" w:rsidRDefault="00A32D6D" w:rsidP="00B708C3">
            <w:pPr>
              <w:spacing w:before="40" w:after="40" w:line="240" w:lineRule="auto"/>
              <w:jc w:val="both"/>
            </w:pPr>
            <w:r w:rsidRPr="000072D7">
              <w:rPr>
                <w:rFonts w:ascii="Times New Roman" w:hAnsi="Times New Roman" w:cs="Times New Roman"/>
                <w:color w:val="auto"/>
              </w:rPr>
              <w:t xml:space="preserve">Кроме того, планирование бюджета осуществляется строго на основании утвержденной бюджетной </w:t>
            </w:r>
            <w:r w:rsidRPr="000072D7">
              <w:rPr>
                <w:rFonts w:ascii="Times New Roman" w:hAnsi="Times New Roman" w:cs="Times New Roman"/>
                <w:color w:val="auto"/>
              </w:rPr>
              <w:lastRenderedPageBreak/>
              <w:t xml:space="preserve">классификации Российской Федерации, разработанной Министерством финансов Российской Федерации, что не предусматривает ее дополнительную расшифровку и закрепление </w:t>
            </w:r>
            <w:r>
              <w:rPr>
                <w:rFonts w:ascii="Times New Roman" w:hAnsi="Times New Roman" w:cs="Times New Roman"/>
                <w:color w:val="auto"/>
              </w:rPr>
              <w:t xml:space="preserve">в законодательном акте региона </w:t>
            </w:r>
            <w:r w:rsidRPr="000072D7">
              <w:rPr>
                <w:rFonts w:ascii="Times New Roman" w:hAnsi="Times New Roman" w:cs="Times New Roman"/>
                <w:color w:val="auto"/>
              </w:rPr>
              <w:t>о бюджете с целью открытости данных.</w:t>
            </w:r>
          </w:p>
        </w:tc>
        <w:tc>
          <w:tcPr>
            <w:tcW w:w="5071" w:type="dxa"/>
            <w:tcMar>
              <w:top w:w="100" w:type="dxa"/>
              <w:left w:w="100" w:type="dxa"/>
              <w:bottom w:w="100" w:type="dxa"/>
              <w:right w:w="100" w:type="dxa"/>
            </w:tcMar>
          </w:tcPr>
          <w:p w:rsidR="00A32D6D"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Справедливо отмечено, что указанные случаи не являются основополагающими факторами при оценке открытости бюджетных данных. Именно поэтому в методике составления рейтинга они учитываются с помощью понижающих коэффициентов, так как влияют на доступность и удобство использования бюджетных данных пользователями информацией. </w:t>
            </w:r>
          </w:p>
          <w:p w:rsidR="00A32D6D" w:rsidRPr="000072D7" w:rsidRDefault="00A32D6D" w:rsidP="00B708C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методике составления рейтинга нет требования о дополнительной расшифровке бюджетной классификации РФ.</w:t>
            </w:r>
          </w:p>
        </w:tc>
      </w:tr>
      <w:tr w:rsidR="00A32D6D" w:rsidRPr="000072D7" w:rsidTr="001A7E78">
        <w:trPr>
          <w:trHeight w:val="20"/>
        </w:trPr>
        <w:tc>
          <w:tcPr>
            <w:tcW w:w="709" w:type="dxa"/>
            <w:tcMar>
              <w:top w:w="100" w:type="dxa"/>
              <w:left w:w="100" w:type="dxa"/>
              <w:bottom w:w="100" w:type="dxa"/>
              <w:right w:w="100" w:type="dxa"/>
            </w:tcMar>
          </w:tcPr>
          <w:p w:rsidR="00A32D6D" w:rsidRPr="000072D7" w:rsidRDefault="005F2117" w:rsidP="00B708C3">
            <w:pPr>
              <w:spacing w:before="40" w:after="40" w:line="240" w:lineRule="auto"/>
              <w:jc w:val="center"/>
              <w:rPr>
                <w:rFonts w:ascii="Times New Roman" w:hAnsi="Times New Roman" w:cs="Times New Roman"/>
                <w:color w:val="auto"/>
              </w:rPr>
            </w:pPr>
            <w:r>
              <w:rPr>
                <w:rFonts w:ascii="Times New Roman" w:hAnsi="Times New Roman" w:cs="Times New Roman"/>
                <w:color w:val="auto"/>
              </w:rPr>
              <w:t>56</w:t>
            </w:r>
          </w:p>
        </w:tc>
        <w:tc>
          <w:tcPr>
            <w:tcW w:w="1985" w:type="dxa"/>
            <w:tcMar>
              <w:top w:w="100" w:type="dxa"/>
              <w:left w:w="100" w:type="dxa"/>
              <w:bottom w:w="100" w:type="dxa"/>
              <w:right w:w="100" w:type="dxa"/>
            </w:tcMar>
          </w:tcPr>
          <w:p w:rsidR="00A32D6D" w:rsidRDefault="000E7392" w:rsidP="00B708C3">
            <w:pPr>
              <w:spacing w:before="40" w:after="40" w:line="240" w:lineRule="auto"/>
              <w:jc w:val="center"/>
              <w:rPr>
                <w:rFonts w:ascii="Times New Roman" w:eastAsia="Times New Roman" w:hAnsi="Times New Roman" w:cs="Times New Roman"/>
                <w:color w:val="auto"/>
              </w:rPr>
            </w:pPr>
            <w:r w:rsidRPr="001F34E6">
              <w:rPr>
                <w:rFonts w:ascii="Times New Roman" w:eastAsia="Times New Roman" w:hAnsi="Times New Roman" w:cs="Times New Roman"/>
                <w:color w:val="auto"/>
              </w:rPr>
              <w:t>Случаи для применения понижающих коэффициентов (раздел 11 методики)</w:t>
            </w:r>
          </w:p>
        </w:tc>
        <w:tc>
          <w:tcPr>
            <w:tcW w:w="2158" w:type="dxa"/>
            <w:tcMar>
              <w:top w:w="100" w:type="dxa"/>
              <w:left w:w="100" w:type="dxa"/>
              <w:bottom w:w="100" w:type="dxa"/>
              <w:right w:w="100" w:type="dxa"/>
            </w:tcMar>
          </w:tcPr>
          <w:p w:rsidR="00A32D6D" w:rsidRPr="00665DB1" w:rsidRDefault="00A32D6D" w:rsidP="00B708C3">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A32D6D" w:rsidRPr="00665DB1" w:rsidRDefault="00A32D6D" w:rsidP="00B708C3">
            <w:pPr>
              <w:spacing w:before="40" w:after="40" w:line="240" w:lineRule="auto"/>
              <w:jc w:val="both"/>
              <w:rPr>
                <w:rFonts w:ascii="Times New Roman" w:hAnsi="Times New Roman" w:cs="Times New Roman"/>
                <w:color w:val="auto"/>
              </w:rPr>
            </w:pPr>
            <w:r>
              <w:rPr>
                <w:rFonts w:ascii="Times New Roman" w:hAnsi="Times New Roman" w:cs="Times New Roman"/>
              </w:rPr>
              <w:t>Н</w:t>
            </w:r>
            <w:r w:rsidRPr="00665DB1">
              <w:rPr>
                <w:rFonts w:ascii="Times New Roman" w:hAnsi="Times New Roman" w:cs="Times New Roman"/>
              </w:rPr>
              <w:t>е учитывать отсутствие возможности поворота страниц, так как любой документ можно скачать и повернуть</w:t>
            </w:r>
            <w:r>
              <w:rPr>
                <w:rFonts w:ascii="Times New Roman" w:hAnsi="Times New Roman" w:cs="Times New Roman"/>
              </w:rPr>
              <w:t>.</w:t>
            </w:r>
          </w:p>
        </w:tc>
        <w:tc>
          <w:tcPr>
            <w:tcW w:w="5071" w:type="dxa"/>
            <w:tcMar>
              <w:top w:w="100" w:type="dxa"/>
              <w:left w:w="100" w:type="dxa"/>
              <w:bottom w:w="100" w:type="dxa"/>
              <w:right w:w="100" w:type="dxa"/>
            </w:tcMar>
          </w:tcPr>
          <w:p w:rsidR="000E7392" w:rsidRDefault="00A32D6D" w:rsidP="00B708C3">
            <w:pPr>
              <w:spacing w:before="40" w:after="40" w:line="240" w:lineRule="auto"/>
              <w:jc w:val="both"/>
              <w:rPr>
                <w:rFonts w:ascii="Times New Roman" w:eastAsia="Times New Roman" w:hAnsi="Times New Roman" w:cs="Times New Roman"/>
                <w:color w:val="auto"/>
              </w:rPr>
            </w:pPr>
            <w:r w:rsidRPr="000E7392">
              <w:rPr>
                <w:rFonts w:ascii="Times New Roman" w:eastAsia="Times New Roman" w:hAnsi="Times New Roman" w:cs="Times New Roman"/>
                <w:color w:val="auto"/>
              </w:rPr>
              <w:t xml:space="preserve">Учтено. </w:t>
            </w:r>
          </w:p>
          <w:p w:rsidR="00A32D6D" w:rsidRPr="00E531A0" w:rsidRDefault="00A32D6D" w:rsidP="00B708C3">
            <w:pPr>
              <w:spacing w:before="40" w:after="40" w:line="240" w:lineRule="auto"/>
              <w:jc w:val="both"/>
              <w:rPr>
                <w:rFonts w:ascii="Times New Roman" w:eastAsia="Times New Roman" w:hAnsi="Times New Roman" w:cs="Times New Roman"/>
                <w:color w:val="auto"/>
                <w:highlight w:val="yellow"/>
              </w:rPr>
            </w:pPr>
            <w:r w:rsidRPr="000E7392">
              <w:rPr>
                <w:rFonts w:ascii="Times New Roman" w:eastAsia="Times New Roman" w:hAnsi="Times New Roman" w:cs="Times New Roman"/>
                <w:color w:val="auto"/>
              </w:rPr>
              <w:t>Фо</w:t>
            </w:r>
            <w:r w:rsidR="000E7392" w:rsidRPr="000E7392">
              <w:rPr>
                <w:rFonts w:ascii="Times New Roman" w:eastAsia="Times New Roman" w:hAnsi="Times New Roman" w:cs="Times New Roman"/>
                <w:color w:val="auto"/>
              </w:rPr>
              <w:t>рмулировка уточнена: «</w:t>
            </w:r>
            <w:r w:rsidR="000E7392" w:rsidRPr="000E7392">
              <w:rPr>
                <w:rFonts w:ascii="Times New Roman" w:hAnsi="Times New Roman"/>
              </w:rPr>
              <w:t>Формат, в котором размещены бюджетные данные, не обеспечивает возможность их сохранения на технических средствах пользователей.».</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Style w:val="a6"/>
                <w:rFonts w:ascii="Times New Roman" w:hAnsi="Times New Roman" w:cs="Times New Roman"/>
                <w:color w:val="auto"/>
              </w:rPr>
            </w:pPr>
            <w:r>
              <w:rPr>
                <w:rFonts w:ascii="Times New Roman" w:hAnsi="Times New Roman" w:cs="Times New Roman"/>
                <w:color w:val="auto"/>
              </w:rPr>
              <w:t>57</w:t>
            </w:r>
          </w:p>
        </w:tc>
        <w:tc>
          <w:tcPr>
            <w:tcW w:w="1985" w:type="dxa"/>
            <w:tcMar>
              <w:top w:w="100" w:type="dxa"/>
              <w:left w:w="100" w:type="dxa"/>
              <w:bottom w:w="100" w:type="dxa"/>
              <w:right w:w="100" w:type="dxa"/>
            </w:tcMar>
          </w:tcPr>
          <w:p w:rsidR="005F2117" w:rsidRPr="006A3125"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Иные вопросы </w:t>
            </w:r>
          </w:p>
        </w:tc>
        <w:tc>
          <w:tcPr>
            <w:tcW w:w="2158" w:type="dxa"/>
            <w:tcMar>
              <w:top w:w="100" w:type="dxa"/>
              <w:left w:w="100" w:type="dxa"/>
              <w:bottom w:w="100" w:type="dxa"/>
              <w:right w:w="100" w:type="dxa"/>
            </w:tcMar>
          </w:tcPr>
          <w:p w:rsidR="005F2117" w:rsidRPr="006A3125" w:rsidRDefault="005F2117" w:rsidP="005F2117">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5F2117" w:rsidRPr="006A3125" w:rsidRDefault="005F2117" w:rsidP="005F2117">
            <w:pPr>
              <w:pStyle w:val="af"/>
              <w:spacing w:before="40" w:after="40"/>
              <w:contextualSpacing w:val="0"/>
              <w:rPr>
                <w:rFonts w:eastAsia="Arial"/>
                <w:sz w:val="22"/>
                <w:szCs w:val="22"/>
                <w:lang w:eastAsia="ru-RU"/>
              </w:rPr>
            </w:pPr>
            <w:r>
              <w:rPr>
                <w:rFonts w:eastAsia="Arial"/>
                <w:sz w:val="22"/>
                <w:szCs w:val="22"/>
                <w:lang w:eastAsia="ru-RU"/>
              </w:rPr>
              <w:t>Д</w:t>
            </w:r>
            <w:r w:rsidRPr="006A3125">
              <w:rPr>
                <w:rFonts w:eastAsia="Arial"/>
                <w:sz w:val="22"/>
                <w:szCs w:val="22"/>
                <w:lang w:eastAsia="ru-RU"/>
              </w:rPr>
              <w:t>ля межведомственного взаимодействия внутри региона предлагаем утвердить Методику составления рейтинга субъектов Российской Федерации по уровню открытости бюджетных данных в 2018 году соответствующим нормативно-правовым актом.</w:t>
            </w:r>
          </w:p>
        </w:tc>
        <w:tc>
          <w:tcPr>
            <w:tcW w:w="5071" w:type="dxa"/>
            <w:tcMar>
              <w:top w:w="100" w:type="dxa"/>
              <w:left w:w="100" w:type="dxa"/>
              <w:bottom w:w="100" w:type="dxa"/>
              <w:right w:w="100" w:type="dxa"/>
            </w:tcMar>
          </w:tcPr>
          <w:p w:rsidR="005F2117" w:rsidRPr="006A3125" w:rsidRDefault="005F2117" w:rsidP="005F2117">
            <w:pPr>
              <w:spacing w:before="40" w:after="40" w:line="240" w:lineRule="auto"/>
              <w:jc w:val="both"/>
              <w:rPr>
                <w:rFonts w:ascii="Times New Roman" w:eastAsia="Times New Roman" w:hAnsi="Times New Roman" w:cs="Times New Roman"/>
                <w:color w:val="auto"/>
              </w:rPr>
            </w:pPr>
            <w:r w:rsidRPr="00A95019">
              <w:rPr>
                <w:rFonts w:ascii="Times New Roman" w:eastAsia="Times New Roman" w:hAnsi="Times New Roman" w:cs="Times New Roman"/>
                <w:color w:val="auto"/>
              </w:rPr>
              <w:t>Отклонить.</w:t>
            </w:r>
            <w:r>
              <w:rPr>
                <w:rFonts w:ascii="Times New Roman" w:eastAsia="Times New Roman" w:hAnsi="Times New Roman" w:cs="Times New Roman"/>
                <w:color w:val="auto"/>
              </w:rPr>
              <w:t xml:space="preserve"> Дополнительно проработать вопрос.</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6C5640"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58</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Иные вопросы </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Ингушетия</w:t>
            </w:r>
          </w:p>
        </w:tc>
        <w:tc>
          <w:tcPr>
            <w:tcW w:w="5245" w:type="dxa"/>
            <w:tcMar>
              <w:top w:w="100" w:type="dxa"/>
              <w:left w:w="100" w:type="dxa"/>
              <w:bottom w:w="100" w:type="dxa"/>
              <w:right w:w="100" w:type="dxa"/>
            </w:tcMar>
          </w:tcPr>
          <w:p w:rsidR="005F2117" w:rsidRPr="000072D7" w:rsidRDefault="005F2117" w:rsidP="005F2117">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Считаем необходимым в будущем предварительное опубликование методики до начала нового финансового года.</w:t>
            </w:r>
          </w:p>
        </w:tc>
        <w:tc>
          <w:tcPr>
            <w:tcW w:w="5071" w:type="dxa"/>
            <w:tcMar>
              <w:top w:w="100" w:type="dxa"/>
              <w:left w:w="100" w:type="dxa"/>
              <w:bottom w:w="100" w:type="dxa"/>
              <w:right w:w="100" w:type="dxa"/>
            </w:tcMar>
          </w:tcPr>
          <w:p w:rsidR="00BF75F7" w:rsidRDefault="007E7D73"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Методика составления рейтинга </w:t>
            </w:r>
            <w:r w:rsidR="00DF59D1">
              <w:rPr>
                <w:rFonts w:ascii="Times New Roman" w:eastAsia="Times New Roman" w:hAnsi="Times New Roman" w:cs="Times New Roman"/>
                <w:color w:val="auto"/>
              </w:rPr>
              <w:t>разрабатывается в рамках государственного задания</w:t>
            </w:r>
            <w:r w:rsidR="00BF75F7">
              <w:rPr>
                <w:rFonts w:ascii="Times New Roman" w:eastAsia="Times New Roman" w:hAnsi="Times New Roman" w:cs="Times New Roman"/>
                <w:color w:val="auto"/>
              </w:rPr>
              <w:t>, которое выдается НИФИ в конце декабря</w:t>
            </w:r>
            <w:r>
              <w:rPr>
                <w:rFonts w:ascii="Times New Roman" w:eastAsia="Times New Roman" w:hAnsi="Times New Roman" w:cs="Times New Roman"/>
                <w:color w:val="auto"/>
              </w:rPr>
              <w:t xml:space="preserve">. </w:t>
            </w:r>
            <w:r w:rsidR="00BF75F7">
              <w:rPr>
                <w:rFonts w:ascii="Times New Roman" w:eastAsia="Times New Roman" w:hAnsi="Times New Roman" w:cs="Times New Roman"/>
                <w:color w:val="auto"/>
              </w:rPr>
              <w:t>Оснований для разработки Методики до начала нового финансового года у НИФИ нет. Так, Методика составления рейтинга на 2018 год разработана в рамках государственного задания, выданного НИФИ 27 декабря 2018 г.; для ее разработки в 2017 году у НИФИ не было оснований.</w:t>
            </w:r>
          </w:p>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Прорабатывается вопрос об изменении способа формирования государственного задания на выполнение работ по составлению рейтинга.  </w:t>
            </w:r>
          </w:p>
          <w:p w:rsidR="005F2117" w:rsidRPr="000072D7" w:rsidRDefault="00FC4EB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12"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13"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sidR="005F2117">
              <w:rPr>
                <w:rFonts w:ascii="Times New Roman" w:hAnsi="Times New Roman" w:cs="Times New Roman"/>
              </w:rPr>
              <w:t>Следование этим рекомендациям обеспечит высокий уровень открытости бюджетных данных.</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6C5640"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59</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Иные вопросы</w:t>
            </w:r>
          </w:p>
        </w:tc>
        <w:tc>
          <w:tcPr>
            <w:tcW w:w="2158" w:type="dxa"/>
            <w:tcMar>
              <w:top w:w="100" w:type="dxa"/>
              <w:left w:w="100" w:type="dxa"/>
              <w:bottom w:w="100" w:type="dxa"/>
              <w:right w:w="100" w:type="dxa"/>
            </w:tcMar>
          </w:tcPr>
          <w:p w:rsidR="005F2117" w:rsidRPr="0025612C" w:rsidRDefault="005F2117" w:rsidP="005F2117">
            <w:pPr>
              <w:spacing w:before="40" w:after="40" w:line="240" w:lineRule="auto"/>
              <w:jc w:val="center"/>
              <w:rPr>
                <w:rFonts w:ascii="Times New Roman" w:hAnsi="Times New Roman" w:cs="Times New Roman"/>
                <w:color w:val="212121"/>
                <w:shd w:val="clear" w:color="auto" w:fill="FFFFFF"/>
              </w:rPr>
            </w:pPr>
            <w:r w:rsidRPr="0025612C">
              <w:rPr>
                <w:rFonts w:ascii="Times New Roman" w:hAnsi="Times New Roman" w:cs="Times New Roman"/>
                <w:color w:val="212121"/>
                <w:shd w:val="clear" w:color="auto" w:fill="FFFFFF"/>
              </w:rPr>
              <w:t>Министерство финансов</w:t>
            </w:r>
            <w:r>
              <w:rPr>
                <w:rFonts w:ascii="Times New Roman" w:hAnsi="Times New Roman" w:cs="Times New Roman"/>
                <w:color w:val="212121"/>
                <w:shd w:val="clear" w:color="auto" w:fill="FFFFFF"/>
              </w:rPr>
              <w:t xml:space="preserve"> </w:t>
            </w:r>
            <w:r w:rsidRPr="0025612C">
              <w:rPr>
                <w:rFonts w:ascii="Times New Roman" w:hAnsi="Times New Roman" w:cs="Times New Roman"/>
                <w:color w:val="212121"/>
                <w:shd w:val="clear" w:color="auto" w:fill="FFFFFF"/>
              </w:rPr>
              <w:t>Республики Коми</w:t>
            </w:r>
          </w:p>
        </w:tc>
        <w:tc>
          <w:tcPr>
            <w:tcW w:w="5245" w:type="dxa"/>
            <w:tcMar>
              <w:top w:w="100" w:type="dxa"/>
              <w:left w:w="100" w:type="dxa"/>
              <w:bottom w:w="100" w:type="dxa"/>
              <w:right w:w="100" w:type="dxa"/>
            </w:tcMar>
          </w:tcPr>
          <w:p w:rsidR="005F2117" w:rsidRPr="000072D7" w:rsidRDefault="005F2117" w:rsidP="005F2117">
            <w:pPr>
              <w:pStyle w:val="a7"/>
              <w:tabs>
                <w:tab w:val="left" w:pos="268"/>
              </w:tabs>
              <w:spacing w:before="40" w:after="40" w:line="240" w:lineRule="auto"/>
              <w:ind w:left="0"/>
              <w:contextualSpacing w:val="0"/>
              <w:jc w:val="both"/>
              <w:rPr>
                <w:rFonts w:ascii="Times New Roman" w:hAnsi="Times New Roman" w:cs="Times New Roman"/>
              </w:rPr>
            </w:pPr>
            <w:r w:rsidRPr="000072D7">
              <w:rPr>
                <w:rFonts w:ascii="Times New Roman" w:hAnsi="Times New Roman" w:cs="Times New Roman"/>
                <w:bCs/>
              </w:rPr>
              <w:t xml:space="preserve">В целях повышения уровня открытости бюджетных данных, обеспечения равных условий для субъектов и минимизации спорных моментов вследствие представления проекта методики постфактум, просим направлять в субъекты для предложений проекты аналогичных методик на очередной год </w:t>
            </w:r>
            <w:r w:rsidRPr="000626A8">
              <w:rPr>
                <w:rFonts w:ascii="Times New Roman" w:hAnsi="Times New Roman" w:cs="Times New Roman"/>
                <w:bCs/>
              </w:rPr>
              <w:t>до начала оцениваемого периода.</w:t>
            </w:r>
          </w:p>
        </w:tc>
        <w:tc>
          <w:tcPr>
            <w:tcW w:w="5071" w:type="dxa"/>
            <w:tcMar>
              <w:top w:w="100" w:type="dxa"/>
              <w:left w:w="100" w:type="dxa"/>
              <w:bottom w:w="100" w:type="dxa"/>
              <w:right w:w="100" w:type="dxa"/>
            </w:tcMar>
          </w:tcPr>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целях составления рейтинга оценивается работа субъектов РФ по обеспечению открытости бюджетных данных. Никакого запрета на оценку данных в целях составления рейтинга в документах, принятых до разработки Методики, нет.</w:t>
            </w:r>
          </w:p>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Методика составления рейтинга разрабатывается в рамках государственного задания, которое выдается НИФИ в конце декабря. Оснований для разработки Методики до начала нового финансового года у НИФИ нет. Так, Методика составления рейтинга на 2018 год разработана в </w:t>
            </w:r>
            <w:r>
              <w:rPr>
                <w:rFonts w:ascii="Times New Roman" w:eastAsia="Times New Roman" w:hAnsi="Times New Roman" w:cs="Times New Roman"/>
                <w:color w:val="auto"/>
              </w:rPr>
              <w:lastRenderedPageBreak/>
              <w:t>рамках государственного задания, выданного НИФИ 27 декабря 2018 г., для ее разработки в 2017 году у НИФИ не было оснований.</w:t>
            </w:r>
          </w:p>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Прорабатывается вопрос об изменении способа формирования государственного задания на выполнение работ по составлению рейтинга.  </w:t>
            </w:r>
          </w:p>
          <w:p w:rsidR="005F2117" w:rsidRPr="000072D7" w:rsidRDefault="00FC4EB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14"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15"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sidR="00DF59D1">
              <w:rPr>
                <w:rFonts w:ascii="Times New Roman" w:hAnsi="Times New Roman" w:cs="Times New Roman"/>
              </w:rPr>
              <w:t>Следование этим рекомендациям обеспечит высокий уровень открытости бюджетных данных.</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6C5640"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60</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Иные вопросы</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212121"/>
                <w:shd w:val="clear" w:color="auto" w:fill="FFFFFF"/>
              </w:rPr>
              <w:t>Комитет финансов Ленинградской области</w:t>
            </w:r>
          </w:p>
        </w:tc>
        <w:tc>
          <w:tcPr>
            <w:tcW w:w="5245" w:type="dxa"/>
            <w:tcMar>
              <w:top w:w="100" w:type="dxa"/>
              <w:left w:w="100" w:type="dxa"/>
              <w:bottom w:w="100" w:type="dxa"/>
              <w:right w:w="100" w:type="dxa"/>
            </w:tcMar>
          </w:tcPr>
          <w:p w:rsidR="005F2117" w:rsidRPr="000072D7" w:rsidRDefault="005F2117" w:rsidP="005F2117">
            <w:pPr>
              <w:spacing w:before="40" w:after="40" w:line="240" w:lineRule="auto"/>
              <w:jc w:val="both"/>
              <w:rPr>
                <w:rFonts w:ascii="Times New Roman" w:hAnsi="Times New Roman" w:cs="Times New Roman"/>
                <w:color w:val="auto"/>
              </w:rPr>
            </w:pPr>
            <w:r w:rsidRPr="000072D7">
              <w:rPr>
                <w:rFonts w:ascii="Times New Roman" w:hAnsi="Times New Roman" w:cs="Times New Roman"/>
                <w:color w:val="212121"/>
                <w:shd w:val="clear" w:color="auto" w:fill="FFFFFF"/>
              </w:rPr>
              <w:t>Методика утверждается крайне поздно. Считаем целесообразным утверждать методику на текущий год не позднее января месяца, поскольку отчеты за 1 квартал будут уже сформированы в то время, как в Методику, которая будет утверждена позже, возможно, будут внесены изменения, касающиеся этих отчетов.</w:t>
            </w:r>
          </w:p>
        </w:tc>
        <w:tc>
          <w:tcPr>
            <w:tcW w:w="5071" w:type="dxa"/>
            <w:tcMar>
              <w:top w:w="100" w:type="dxa"/>
              <w:left w:w="100" w:type="dxa"/>
              <w:bottom w:w="100" w:type="dxa"/>
              <w:right w:w="100" w:type="dxa"/>
            </w:tcMar>
          </w:tcPr>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Методика составления рейтинга разрабатывается в рамках государственного задания, которое выдается НИФИ в конце декабря. Оснований для разработки Методики до начала нового финансового года у НИФИ нет. Так, Методика составления рейтинга на 2018 год разработана в рамках государственного задания, выданного </w:t>
            </w:r>
            <w:r>
              <w:rPr>
                <w:rFonts w:ascii="Times New Roman" w:eastAsia="Times New Roman" w:hAnsi="Times New Roman" w:cs="Times New Roman"/>
                <w:color w:val="auto"/>
              </w:rPr>
              <w:lastRenderedPageBreak/>
              <w:t>НИФИ 27 декабря 2018 г. Для разработки указанной Методики в 2017 году у НИФИ не было оснований.</w:t>
            </w:r>
          </w:p>
          <w:p w:rsidR="00BF75F7" w:rsidRDefault="00BF75F7" w:rsidP="00BF75F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Прорабатывается вопрос об изменении способа формирования государственного задания на выполнение работ по составлению рейтинга.  </w:t>
            </w:r>
          </w:p>
          <w:p w:rsidR="005F2117" w:rsidRDefault="00FC4EB7" w:rsidP="00DF59D1">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16"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17"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sidR="00DF59D1">
              <w:rPr>
                <w:rFonts w:ascii="Times New Roman" w:hAnsi="Times New Roman" w:cs="Times New Roman"/>
              </w:rPr>
              <w:t>Следование этим рекомендациям обеспечит высокий уровень открытости бюджетных данных.</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61</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Иные вопросы </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raditional Arabic" w:hAnsi="Traditional Arabic" w:cs="Traditional Arabic"/>
                <w:color w:val="auto"/>
              </w:rPr>
            </w:pPr>
            <w:r w:rsidRPr="000072D7">
              <w:rPr>
                <w:rFonts w:ascii="Times New Roman" w:hAnsi="Times New Roman" w:cs="Times New Roman"/>
                <w:color w:val="212121"/>
                <w:shd w:val="clear" w:color="auto" w:fill="FFFFFF"/>
              </w:rPr>
              <w:t>Министерство</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финансов</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Мурманской</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области</w:t>
            </w:r>
          </w:p>
        </w:tc>
        <w:tc>
          <w:tcPr>
            <w:tcW w:w="5245" w:type="dxa"/>
            <w:tcMar>
              <w:top w:w="100" w:type="dxa"/>
              <w:left w:w="100" w:type="dxa"/>
              <w:bottom w:w="100" w:type="dxa"/>
              <w:right w:w="100" w:type="dxa"/>
            </w:tcMar>
          </w:tcPr>
          <w:p w:rsidR="005F2117" w:rsidRPr="00EB0536" w:rsidRDefault="005F2117" w:rsidP="005F2117">
            <w:pPr>
              <w:spacing w:before="40" w:after="40" w:line="240" w:lineRule="auto"/>
              <w:jc w:val="both"/>
              <w:rPr>
                <w:rFonts w:ascii="Times New Roman" w:hAnsi="Times New Roman" w:cs="Times New Roman"/>
                <w:color w:val="auto"/>
              </w:rPr>
            </w:pPr>
            <w:r w:rsidRPr="00EB0536">
              <w:rPr>
                <w:rFonts w:ascii="Times New Roman" w:hAnsi="Times New Roman" w:cs="Times New Roman"/>
                <w:color w:val="auto"/>
              </w:rPr>
              <w:t>В Состав и План рабочей группы по развитию проекта «Бюджет для граждан»:</w:t>
            </w:r>
          </w:p>
          <w:p w:rsidR="005F2117" w:rsidRPr="00EB0536" w:rsidRDefault="005F2117" w:rsidP="005F2117">
            <w:pPr>
              <w:spacing w:before="40" w:after="40" w:line="240" w:lineRule="auto"/>
              <w:jc w:val="both"/>
              <w:rPr>
                <w:rFonts w:ascii="Times New Roman" w:hAnsi="Times New Roman" w:cs="Times New Roman"/>
                <w:color w:val="auto"/>
              </w:rPr>
            </w:pPr>
            <w:r>
              <w:rPr>
                <w:rFonts w:ascii="Times New Roman" w:hAnsi="Times New Roman" w:cs="Times New Roman"/>
                <w:color w:val="auto"/>
              </w:rPr>
              <w:t>1</w:t>
            </w:r>
            <w:r w:rsidRPr="00EB0536">
              <w:rPr>
                <w:rFonts w:ascii="Times New Roman" w:hAnsi="Times New Roman" w:cs="Times New Roman"/>
                <w:color w:val="auto"/>
              </w:rPr>
              <w:t xml:space="preserve">) С учетом того, что в проекте Методики существует раздел «Финансовый контроль», где установлены требования к размещению материалов контрольно-счетным органом, считаем целесообразным включить в состав рабочей группы в 2018 году представителя Счетной палаты Российской Федерации для активного взаимодействия с контрольно-счетными </w:t>
            </w:r>
            <w:r w:rsidRPr="00EB0536">
              <w:rPr>
                <w:rFonts w:ascii="Times New Roman" w:hAnsi="Times New Roman" w:cs="Times New Roman"/>
                <w:color w:val="auto"/>
              </w:rPr>
              <w:lastRenderedPageBreak/>
              <w:t>органами субъектов Российской Федерации в целях повышения открытости бюджетных данных.</w:t>
            </w:r>
          </w:p>
          <w:p w:rsidR="005F2117" w:rsidRDefault="005F2117" w:rsidP="005F2117">
            <w:pPr>
              <w:spacing w:before="40" w:after="40" w:line="240" w:lineRule="auto"/>
              <w:jc w:val="both"/>
              <w:rPr>
                <w:rFonts w:ascii="Times New Roman" w:hAnsi="Times New Roman" w:cs="Times New Roman"/>
                <w:color w:val="auto"/>
              </w:rPr>
            </w:pPr>
            <w:r>
              <w:rPr>
                <w:rFonts w:ascii="Times New Roman" w:hAnsi="Times New Roman" w:cs="Times New Roman"/>
                <w:color w:val="auto"/>
              </w:rPr>
              <w:t>2</w:t>
            </w:r>
            <w:r w:rsidRPr="00EB0536">
              <w:rPr>
                <w:rFonts w:ascii="Times New Roman" w:hAnsi="Times New Roman" w:cs="Times New Roman"/>
                <w:color w:val="auto"/>
              </w:rPr>
              <w:t>) Внести в План работы рабочей группы в 2018 году новый пункт 2.7 следующего содержания:</w:t>
            </w:r>
          </w:p>
          <w:p w:rsidR="00395560" w:rsidRPr="00EB0536" w:rsidRDefault="00395560" w:rsidP="005F2117">
            <w:pPr>
              <w:spacing w:before="40" w:after="40" w:line="240" w:lineRule="auto"/>
              <w:jc w:val="both"/>
              <w:rPr>
                <w:rFonts w:ascii="Times New Roman" w:hAnsi="Times New Roman" w:cs="Times New Roman"/>
                <w:color w:val="auto"/>
              </w:rPr>
            </w:pPr>
          </w:p>
          <w:tbl>
            <w:tblPr>
              <w:tblStyle w:val="ad"/>
              <w:tblW w:w="49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54"/>
              <w:gridCol w:w="2237"/>
              <w:gridCol w:w="1275"/>
            </w:tblGrid>
            <w:tr w:rsidR="005F2117" w:rsidRPr="00EB0536" w:rsidTr="00FC4EB7">
              <w:tc>
                <w:tcPr>
                  <w:tcW w:w="4966" w:type="dxa"/>
                  <w:gridSpan w:val="3"/>
                </w:tcPr>
                <w:p w:rsidR="005F2117" w:rsidRPr="00EB0536" w:rsidRDefault="005F2117" w:rsidP="005F2117">
                  <w:pPr>
                    <w:spacing w:before="40" w:after="40" w:line="240" w:lineRule="auto"/>
                    <w:jc w:val="center"/>
                    <w:rPr>
                      <w:rFonts w:ascii="Times New Roman" w:hAnsi="Times New Roman" w:cs="Times New Roman"/>
                      <w:sz w:val="18"/>
                      <w:szCs w:val="18"/>
                    </w:rPr>
                  </w:pPr>
                  <w:r w:rsidRPr="00EB0536">
                    <w:rPr>
                      <w:rFonts w:ascii="Times New Roman" w:hAnsi="Times New Roman" w:cs="Times New Roman"/>
                      <w:sz w:val="18"/>
                      <w:szCs w:val="18"/>
                    </w:rPr>
                    <w:t>Заседание Рабочей группы (май-июнь 2018 года)</w:t>
                  </w:r>
                </w:p>
              </w:tc>
            </w:tr>
            <w:tr w:rsidR="005F2117" w:rsidRPr="00EB0536" w:rsidTr="00FC4EB7">
              <w:tc>
                <w:tcPr>
                  <w:tcW w:w="1454" w:type="dxa"/>
                </w:tcPr>
                <w:p w:rsidR="005F2117" w:rsidRPr="00EB0536" w:rsidRDefault="005F2117" w:rsidP="005F2117">
                  <w:pPr>
                    <w:spacing w:before="40" w:after="40" w:line="240" w:lineRule="auto"/>
                    <w:rPr>
                      <w:rFonts w:ascii="Times New Roman" w:hAnsi="Times New Roman" w:cs="Times New Roman"/>
                      <w:sz w:val="18"/>
                      <w:szCs w:val="18"/>
                    </w:rPr>
                  </w:pPr>
                  <w:r w:rsidRPr="00EB0536">
                    <w:rPr>
                      <w:rFonts w:ascii="Times New Roman" w:hAnsi="Times New Roman" w:cs="Times New Roman"/>
                      <w:sz w:val="18"/>
                      <w:szCs w:val="18"/>
                    </w:rPr>
                    <w:t>2.7. О требованиях к размещению сведений на официальных сайтах контрольно-счетных органах субъектов РФ.</w:t>
                  </w:r>
                </w:p>
              </w:tc>
              <w:tc>
                <w:tcPr>
                  <w:tcW w:w="2237" w:type="dxa"/>
                </w:tcPr>
                <w:p w:rsidR="005F2117" w:rsidRPr="00EB0536" w:rsidRDefault="005F2117" w:rsidP="005F2117">
                  <w:pPr>
                    <w:spacing w:before="40" w:after="40" w:line="240" w:lineRule="auto"/>
                    <w:rPr>
                      <w:rFonts w:ascii="Times New Roman" w:hAnsi="Times New Roman" w:cs="Times New Roman"/>
                      <w:sz w:val="18"/>
                      <w:szCs w:val="18"/>
                    </w:rPr>
                  </w:pPr>
                  <w:r w:rsidRPr="00EB0536">
                    <w:rPr>
                      <w:rFonts w:ascii="Times New Roman" w:hAnsi="Times New Roman" w:cs="Times New Roman"/>
                      <w:sz w:val="18"/>
                      <w:szCs w:val="18"/>
                    </w:rPr>
                    <w:t xml:space="preserve">Установлены и доведены до контрольно-счетных органов субъектов РФ требования к обязательному размещению на сайтах документов и материалов, установленных Методикой </w:t>
                  </w:r>
                </w:p>
              </w:tc>
              <w:tc>
                <w:tcPr>
                  <w:tcW w:w="1275" w:type="dxa"/>
                </w:tcPr>
                <w:p w:rsidR="005F2117" w:rsidRPr="00EB0536" w:rsidRDefault="005F2117" w:rsidP="005F2117">
                  <w:pPr>
                    <w:spacing w:before="40" w:after="40" w:line="240" w:lineRule="auto"/>
                    <w:rPr>
                      <w:rFonts w:ascii="Times New Roman" w:hAnsi="Times New Roman" w:cs="Times New Roman"/>
                      <w:sz w:val="18"/>
                      <w:szCs w:val="18"/>
                    </w:rPr>
                  </w:pPr>
                  <w:r w:rsidRPr="00EB0536">
                    <w:rPr>
                      <w:rFonts w:ascii="Times New Roman" w:hAnsi="Times New Roman" w:cs="Times New Roman"/>
                      <w:sz w:val="18"/>
                      <w:szCs w:val="18"/>
                    </w:rPr>
                    <w:t>Старший научный сотрудник Центра бюджетной политики НИФИ Минфина России Ю.В. Белоусов</w:t>
                  </w:r>
                </w:p>
              </w:tc>
            </w:tr>
          </w:tbl>
          <w:p w:rsidR="005F2117" w:rsidRPr="000072D7" w:rsidRDefault="005F2117" w:rsidP="005F2117">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5F2117" w:rsidRDefault="005F2117" w:rsidP="005F2117">
            <w:pPr>
              <w:spacing w:before="40" w:after="40" w:line="240" w:lineRule="auto"/>
              <w:jc w:val="both"/>
              <w:rPr>
                <w:rFonts w:ascii="Times New Roman" w:eastAsia="Times New Roman" w:hAnsi="Times New Roman" w:cs="Times New Roman"/>
                <w:color w:val="auto"/>
              </w:rPr>
            </w:pPr>
            <w:r w:rsidRPr="006C5640">
              <w:rPr>
                <w:rFonts w:ascii="Times New Roman" w:eastAsia="Times New Roman" w:hAnsi="Times New Roman" w:cs="Times New Roman"/>
                <w:color w:val="auto"/>
              </w:rPr>
              <w:lastRenderedPageBreak/>
              <w:t>Вопрос о составе и плане работы рабочей группы находится вне компетенции НИФИ.</w:t>
            </w:r>
            <w:r w:rsidR="006C5640">
              <w:rPr>
                <w:rFonts w:ascii="Times New Roman" w:eastAsia="Times New Roman" w:hAnsi="Times New Roman" w:cs="Times New Roman"/>
                <w:color w:val="auto"/>
              </w:rPr>
              <w:t xml:space="preserve"> По мнению НИФИ, включение представителя Счетной палаты в состав рабочей группы представляется целесообразным.</w:t>
            </w:r>
          </w:p>
          <w:p w:rsidR="00B70DBC" w:rsidRPr="006C5640" w:rsidRDefault="00B70DBC" w:rsidP="005F211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Пункт 2</w:t>
            </w:r>
            <w:r w:rsidR="00DF59D1">
              <w:rPr>
                <w:rFonts w:ascii="Times New Roman" w:eastAsia="Times New Roman" w:hAnsi="Times New Roman" w:cs="Times New Roman"/>
                <w:color w:val="auto"/>
              </w:rPr>
              <w:t xml:space="preserve"> – о внесении нового пункта в план работы рабочей группы, -</w:t>
            </w:r>
            <w:r>
              <w:rPr>
                <w:rFonts w:ascii="Times New Roman" w:eastAsia="Times New Roman" w:hAnsi="Times New Roman" w:cs="Times New Roman"/>
                <w:color w:val="auto"/>
              </w:rPr>
              <w:t xml:space="preserve"> требует уточнения, так как методика составления рейтинга не устанавливает требований к размещению сведений на </w:t>
            </w:r>
            <w:r>
              <w:rPr>
                <w:rFonts w:ascii="Times New Roman" w:eastAsia="Times New Roman" w:hAnsi="Times New Roman" w:cs="Times New Roman"/>
                <w:color w:val="auto"/>
              </w:rPr>
              <w:lastRenderedPageBreak/>
              <w:t>официальных сайтах контрольно-счетных органов субъектов РФ.</w:t>
            </w:r>
          </w:p>
          <w:p w:rsidR="005F2117" w:rsidRPr="006C5640" w:rsidRDefault="005F2117" w:rsidP="005F2117">
            <w:pPr>
              <w:spacing w:before="40" w:after="40" w:line="240" w:lineRule="auto"/>
              <w:jc w:val="both"/>
              <w:rPr>
                <w:rFonts w:ascii="Times New Roman" w:eastAsia="Times New Roman" w:hAnsi="Times New Roman" w:cs="Times New Roman"/>
                <w:color w:val="auto"/>
              </w:rPr>
            </w:pP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62</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Иные вопросы</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5F2117" w:rsidRPr="000072D7" w:rsidRDefault="005F2117" w:rsidP="005F2117">
            <w:pPr>
              <w:pStyle w:val="a"/>
              <w:numPr>
                <w:ilvl w:val="0"/>
                <w:numId w:val="0"/>
              </w:numPr>
              <w:spacing w:before="40" w:after="40" w:line="240" w:lineRule="auto"/>
              <w:contextualSpacing w:val="0"/>
              <w:jc w:val="left"/>
              <w:rPr>
                <w:rFonts w:cs="Times New Roman"/>
              </w:rPr>
            </w:pPr>
            <w:r w:rsidRPr="000072D7">
              <w:rPr>
                <w:rFonts w:eastAsia="Arial" w:cs="Times New Roman"/>
                <w:sz w:val="22"/>
                <w:szCs w:val="22"/>
              </w:rPr>
              <w:t>Методика не предусматривает оценку реализации практик инициативного бюджетирования в субъектах РФ, а также и публикацию сведений по конкретным проектам и достигнутым результатам в рамках таких практик.</w:t>
            </w:r>
          </w:p>
        </w:tc>
        <w:tc>
          <w:tcPr>
            <w:tcW w:w="5071" w:type="dxa"/>
            <w:tcMar>
              <w:top w:w="100" w:type="dxa"/>
              <w:left w:w="100" w:type="dxa"/>
              <w:bottom w:w="100" w:type="dxa"/>
              <w:right w:w="100" w:type="dxa"/>
            </w:tcMar>
          </w:tcPr>
          <w:p w:rsidR="005F2117" w:rsidRPr="000072D7" w:rsidRDefault="005F2117" w:rsidP="005F211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Инициативное бюджетирование является самостоятельным направлением проекта «Бюджет для граждан».</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keepNext/>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5F2117" w:rsidRPr="000072D7" w:rsidRDefault="005F2117" w:rsidP="005F2117">
            <w:pPr>
              <w:keepNext/>
              <w:spacing w:before="40" w:after="40"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Предложения и замечания по показателям анкеты</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63</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1 абзац анкеты</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Тульской области</w:t>
            </w:r>
          </w:p>
        </w:tc>
        <w:tc>
          <w:tcPr>
            <w:tcW w:w="5245" w:type="dxa"/>
            <w:tcMar>
              <w:top w:w="100" w:type="dxa"/>
              <w:left w:w="100" w:type="dxa"/>
              <w:bottom w:w="100" w:type="dxa"/>
              <w:right w:w="100" w:type="dxa"/>
            </w:tcMar>
          </w:tcPr>
          <w:p w:rsidR="005F2117" w:rsidRPr="000072D7" w:rsidRDefault="005F2117" w:rsidP="005F2117">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В Анкете, в первом абзаце рекомендуется использовать Методические рекомендации по открытости бюджетных данных субъектов Российской Федерации, которые являются тоже проектом</w:t>
            </w:r>
            <w:r>
              <w:rPr>
                <w:rFonts w:ascii="Times New Roman" w:hAnsi="Times New Roman" w:cs="Times New Roman"/>
                <w:color w:val="auto"/>
              </w:rPr>
              <w:t>.</w:t>
            </w:r>
          </w:p>
        </w:tc>
        <w:tc>
          <w:tcPr>
            <w:tcW w:w="5071" w:type="dxa"/>
            <w:tcMar>
              <w:top w:w="100" w:type="dxa"/>
              <w:left w:w="100" w:type="dxa"/>
              <w:bottom w:w="100" w:type="dxa"/>
              <w:right w:w="100" w:type="dxa"/>
            </w:tcMar>
          </w:tcPr>
          <w:p w:rsidR="005F2117" w:rsidRDefault="005F2117" w:rsidP="005F211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Статус «проект» не запрещает использовать Методические рекомендации.</w:t>
            </w:r>
          </w:p>
          <w:p w:rsidR="005F2117" w:rsidRPr="00A67F77" w:rsidRDefault="005F2117" w:rsidP="005F2117">
            <w:pPr>
              <w:spacing w:before="40" w:after="40" w:line="240" w:lineRule="auto"/>
              <w:jc w:val="both"/>
              <w:rPr>
                <w:rFonts w:ascii="Times New Roman" w:hAnsi="Times New Roman" w:cs="Times New Roman"/>
              </w:rPr>
            </w:pPr>
            <w:r w:rsidRPr="002A59A3">
              <w:rPr>
                <w:rFonts w:ascii="Times New Roman" w:hAnsi="Times New Roman" w:cs="Times New Roman"/>
              </w:rPr>
              <w:t>В 2018 году планируется дорабо</w:t>
            </w:r>
            <w:r>
              <w:rPr>
                <w:rFonts w:ascii="Times New Roman" w:hAnsi="Times New Roman" w:cs="Times New Roman"/>
              </w:rPr>
              <w:t xml:space="preserve">тка Методических рекомендаций по результатам их апробации. </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keepNext/>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5F2117" w:rsidRDefault="005F2117" w:rsidP="005F2117">
            <w:pPr>
              <w:keepNext/>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b/>
                <w:color w:val="auto"/>
              </w:rPr>
              <w:t>Раздел 1 «Первоначально утвержденный бюджет»</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64</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Общие замечания по Разделу 1 Анкеты</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5F2117" w:rsidRPr="000072D7"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072D7">
              <w:rPr>
                <w:rFonts w:ascii="Times New Roman" w:hAnsi="Times New Roman" w:cs="Times New Roman"/>
                <w:color w:val="auto"/>
              </w:rPr>
              <w:t>Структура, документы и материалы, представляемые одновременно с проектом бюджета субъекта Российской Федерации, регламентированы. Все дополнительные требования рейтинга к закону субъекта Российской Федерации об областном бюджете на соответствующий год и на плановый период являются необоснованными.</w:t>
            </w:r>
          </w:p>
        </w:tc>
        <w:tc>
          <w:tcPr>
            <w:tcW w:w="5071" w:type="dxa"/>
            <w:tcMar>
              <w:top w:w="100" w:type="dxa"/>
              <w:left w:w="100" w:type="dxa"/>
              <w:bottom w:w="100" w:type="dxa"/>
              <w:right w:w="100" w:type="dxa"/>
            </w:tcMar>
          </w:tcPr>
          <w:p w:rsidR="005F2117"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Pr>
                <w:rFonts w:ascii="Times New Roman" w:hAnsi="Times New Roman" w:cs="Times New Roman"/>
                <w:color w:val="auto"/>
              </w:rPr>
              <w:t>Бюджетный кодекс РФ</w:t>
            </w:r>
            <w:r w:rsidRPr="00A67F77">
              <w:rPr>
                <w:rFonts w:ascii="Times New Roman" w:hAnsi="Times New Roman" w:cs="Times New Roman"/>
                <w:color w:val="auto"/>
              </w:rPr>
              <w:t xml:space="preserve"> </w:t>
            </w:r>
            <w:r>
              <w:rPr>
                <w:rFonts w:ascii="Times New Roman" w:hAnsi="Times New Roman" w:cs="Times New Roman"/>
                <w:color w:val="auto"/>
              </w:rPr>
              <w:t>(статья 184.2) устанавливает перечень документов и материалов, которые должны в обязательном порядке представляться одновременно с проектом бюджета субъекта РФ, но не ограничивает этот перечень. Завершающая позиция в нем: «иные документы и материалы».</w:t>
            </w:r>
          </w:p>
          <w:p w:rsidR="005F2117" w:rsidRPr="00F8536B"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Pr>
                <w:rFonts w:ascii="Times New Roman" w:hAnsi="Times New Roman" w:cs="Times New Roman"/>
                <w:color w:val="auto"/>
              </w:rPr>
              <w:t>Аналогичным образом регулируются Бюджетным кодексом РФ позиции, утверждаемые законом о бюджете (статья 184.1).</w:t>
            </w:r>
          </w:p>
        </w:tc>
      </w:tr>
      <w:tr w:rsidR="005F2117" w:rsidRPr="000072D7" w:rsidTr="001A7E78">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65</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1.2</w:t>
            </w:r>
          </w:p>
        </w:tc>
        <w:tc>
          <w:tcPr>
            <w:tcW w:w="2158" w:type="dxa"/>
            <w:tcMar>
              <w:top w:w="100" w:type="dxa"/>
              <w:left w:w="100" w:type="dxa"/>
              <w:bottom w:w="100" w:type="dxa"/>
              <w:right w:w="100" w:type="dxa"/>
            </w:tcMar>
          </w:tcPr>
          <w:p w:rsidR="005F2117" w:rsidRPr="00665DB1" w:rsidRDefault="005F2117" w:rsidP="005F2117">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5F2117" w:rsidRPr="000E7392"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E7392">
              <w:rPr>
                <w:rFonts w:ascii="Times New Roman" w:hAnsi="Times New Roman" w:cs="Times New Roman"/>
                <w:color w:val="auto"/>
              </w:rPr>
              <w:t>Согласно пункту 1.2 раздела 1. «Первоначально утвержденный бюджет» проекта Методики данные о прогнозируемых объемах поступлений по видам доходов должны отражаться исключительно в составе приложений к закону о бюджете. Предлагаем изложить пункт 1.2 в следующей редакции: «Размещаются ли сведения об прогнозируемых объемах поступлений по видам доходов на 2018 год?»</w:t>
            </w:r>
          </w:p>
          <w:p w:rsidR="005F2117" w:rsidRPr="000072D7"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E7392">
              <w:rPr>
                <w:rFonts w:ascii="Times New Roman" w:hAnsi="Times New Roman" w:cs="Times New Roman"/>
                <w:color w:val="auto"/>
              </w:rPr>
              <w:t>Оценка Республики Карелия по указанному показателю по итогам мониторинга 2017 года составляет «0» баллов, что приводит к снижению позиции в рейтинге, несмотря на то, что данные о прогнозируемых объемах поступлений по видам доходов публикуются на официальном сайте Министерства финансов Республики Карелия в составе материалов к проекту закона о бюджете Республики Карелия (http://minfin.karelia.ru/sostavlenie-bjudzheta-na-2018-</w:t>
            </w:r>
            <w:r w:rsidRPr="000E7392">
              <w:rPr>
                <w:rFonts w:ascii="Times New Roman" w:hAnsi="Times New Roman" w:cs="Times New Roman"/>
                <w:color w:val="auto"/>
              </w:rPr>
              <w:lastRenderedPageBreak/>
              <w:t>2020-gody/) и на портале «Бюджет для граждан Республики Карелия» в соответствии с параметрами утвержденного бюджета (http://budget.karelia.ru/byudzhet/byudzhet-respubliki-kareliya/dokhody-byudzheta). Кроме того, в разделе «Нормативные документы» размещены проекты распоряжений и утвержденные распоряжения Правительства Республики Карелия о мерах по реализации закона о бюджете на очередной финансовый год и на плановый период, включающих в том числе информацию о поступлении доходов по главным администраторам доходов и видам (подвидам) доходов бюджета Республики Карелия в соответствии с утвержденным законом о бюджете.</w:t>
            </w:r>
          </w:p>
        </w:tc>
        <w:tc>
          <w:tcPr>
            <w:tcW w:w="5071" w:type="dxa"/>
            <w:tcMar>
              <w:top w:w="100" w:type="dxa"/>
              <w:left w:w="100" w:type="dxa"/>
              <w:bottom w:w="100" w:type="dxa"/>
              <w:right w:w="100" w:type="dxa"/>
            </w:tcMar>
          </w:tcPr>
          <w:p w:rsidR="005F2117" w:rsidRDefault="005F2117" w:rsidP="005F2117">
            <w:pPr>
              <w:spacing w:before="40" w:after="40" w:line="240" w:lineRule="auto"/>
              <w:jc w:val="both"/>
              <w:rPr>
                <w:rFonts w:ascii="Times New Roman" w:hAnsi="Times New Roman" w:cs="Times New Roman"/>
              </w:rPr>
            </w:pPr>
            <w:r>
              <w:rPr>
                <w:rFonts w:ascii="Times New Roman" w:hAnsi="Times New Roman" w:cs="Times New Roman"/>
              </w:rPr>
              <w:lastRenderedPageBreak/>
              <w:t>Отклонить.</w:t>
            </w:r>
          </w:p>
          <w:p w:rsidR="005F2117" w:rsidRDefault="005F2117" w:rsidP="005F211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Закон о бюджете и проект бюджета с материалами к нему – разные, в том числе по статусу и доступности в открытом доступе, документы. Например, внесение изменений в закон о бюджете не влечет за собой внесения изменений в аналитические данные, содержащиеся в материалах к проекту бюджета. </w:t>
            </w:r>
          </w:p>
          <w:p w:rsidR="005F2117"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072D7">
              <w:rPr>
                <w:rFonts w:ascii="Times New Roman" w:hAnsi="Times New Roman" w:cs="Times New Roman"/>
              </w:rPr>
              <w:t>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tc>
      </w:tr>
      <w:tr w:rsidR="005F2117" w:rsidRPr="000072D7" w:rsidTr="000E7392">
        <w:trPr>
          <w:trHeight w:val="20"/>
        </w:trPr>
        <w:tc>
          <w:tcPr>
            <w:tcW w:w="709"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Pr>
                <w:rFonts w:ascii="Times New Roman" w:hAnsi="Times New Roman" w:cs="Times New Roman"/>
                <w:color w:val="auto"/>
              </w:rPr>
              <w:t>66</w:t>
            </w:r>
          </w:p>
        </w:tc>
        <w:tc>
          <w:tcPr>
            <w:tcW w:w="1985"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1.2</w:t>
            </w:r>
          </w:p>
        </w:tc>
        <w:tc>
          <w:tcPr>
            <w:tcW w:w="2158" w:type="dxa"/>
            <w:tcMar>
              <w:top w:w="100" w:type="dxa"/>
              <w:left w:w="100" w:type="dxa"/>
              <w:bottom w:w="100" w:type="dxa"/>
              <w:right w:w="100" w:type="dxa"/>
            </w:tcMar>
          </w:tcPr>
          <w:p w:rsidR="005F2117" w:rsidRPr="000072D7" w:rsidRDefault="005F2117" w:rsidP="005F2117">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Новосибирской области</w:t>
            </w:r>
          </w:p>
        </w:tc>
        <w:tc>
          <w:tcPr>
            <w:tcW w:w="5245" w:type="dxa"/>
            <w:tcMar>
              <w:top w:w="100" w:type="dxa"/>
              <w:left w:w="100" w:type="dxa"/>
              <w:bottom w:w="100" w:type="dxa"/>
              <w:right w:w="100" w:type="dxa"/>
            </w:tcMar>
          </w:tcPr>
          <w:p w:rsidR="005F2117"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072D7">
              <w:rPr>
                <w:rFonts w:ascii="Times New Roman" w:hAnsi="Times New Roman" w:cs="Times New Roman"/>
                <w:color w:val="auto"/>
              </w:rPr>
              <w:t xml:space="preserve">Состав региональных законов о бюджете определяется требованиями Бюджетного кодекса Российской Федерации. Требования пунктов 1.2 «Содержится ли в составе закона о бюджете приложение о прогнозируемых объемах поступлений по видам доходов на 2018 год?» в БК РФ не предусмотрены. </w:t>
            </w:r>
          </w:p>
          <w:p w:rsidR="005F2117" w:rsidRPr="000E7392" w:rsidRDefault="005F2117" w:rsidP="005F2117">
            <w:pPr>
              <w:autoSpaceDE w:val="0"/>
              <w:autoSpaceDN w:val="0"/>
              <w:adjustRightInd w:val="0"/>
              <w:spacing w:before="40" w:after="40" w:line="240" w:lineRule="auto"/>
              <w:jc w:val="both"/>
              <w:outlineLvl w:val="0"/>
              <w:rPr>
                <w:rFonts w:ascii="Times New Roman" w:hAnsi="Times New Roman" w:cs="Times New Roman"/>
                <w:color w:val="auto"/>
              </w:rPr>
            </w:pPr>
            <w:r w:rsidRPr="000072D7">
              <w:rPr>
                <w:rFonts w:ascii="Times New Roman" w:hAnsi="Times New Roman" w:cs="Times New Roman"/>
                <w:color w:val="auto"/>
              </w:rPr>
              <w:t>Таким образом, предлагаем ограничить критерии оценки состава закона о бюджете и материалов к проектам законов о внесении изменений в бюджет требованиями, предусмотренными в БК РФ. В связи с вышеизложенным, считаем целесообразным исключить пункт 1.2 из методики.</w:t>
            </w:r>
          </w:p>
        </w:tc>
        <w:tc>
          <w:tcPr>
            <w:tcW w:w="5071" w:type="dxa"/>
            <w:tcMar>
              <w:top w:w="100" w:type="dxa"/>
              <w:left w:w="100" w:type="dxa"/>
              <w:bottom w:w="100" w:type="dxa"/>
              <w:right w:w="100" w:type="dxa"/>
            </w:tcMar>
          </w:tcPr>
          <w:p w:rsidR="005F2117" w:rsidRDefault="005F2117" w:rsidP="005F211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5F2117" w:rsidRPr="000072D7" w:rsidRDefault="005F2117" w:rsidP="005F2117">
            <w:pPr>
              <w:spacing w:before="40" w:after="40" w:line="240" w:lineRule="auto"/>
              <w:jc w:val="both"/>
              <w:rPr>
                <w:rFonts w:ascii="Times New Roman" w:hAnsi="Times New Roman" w:cs="Times New Roman"/>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w:t>
            </w:r>
            <w:r w:rsidRPr="000072D7">
              <w:rPr>
                <w:rFonts w:ascii="Times New Roman" w:hAnsi="Times New Roman" w:cs="Times New Roman"/>
              </w:rPr>
              <w:t>т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p w:rsidR="005F2117" w:rsidRDefault="005F2117" w:rsidP="005F2117">
            <w:pPr>
              <w:spacing w:before="40" w:after="40" w:line="240" w:lineRule="auto"/>
              <w:jc w:val="both"/>
              <w:rPr>
                <w:rFonts w:ascii="Times New Roman" w:eastAsia="Times New Roman" w:hAnsi="Times New Roman" w:cs="Times New Roman"/>
                <w:color w:val="auto"/>
              </w:rPr>
            </w:pPr>
          </w:p>
        </w:tc>
      </w:tr>
      <w:tr w:rsidR="00395560" w:rsidRPr="000072D7" w:rsidTr="000E7392">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67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города Севастополя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Изложить пункт 1.2 в редакции: «Содержится ли в составе закона о бюджете приложение о прогнозируемых объемах поступлений по видам доходов на 2018 год или реестр источников доходов бюджета субъекта Российской Федерации».</w:t>
            </w:r>
          </w:p>
          <w:p w:rsidR="00395560" w:rsidRPr="000072D7" w:rsidRDefault="00395560" w:rsidP="00395560">
            <w:pPr>
              <w:autoSpaceDE w:val="0"/>
              <w:autoSpaceDN w:val="0"/>
              <w:adjustRightInd w:val="0"/>
              <w:spacing w:before="40" w:after="40" w:line="240" w:lineRule="auto"/>
              <w:jc w:val="both"/>
              <w:outlineLvl w:val="0"/>
              <w:rPr>
                <w:rFonts w:ascii="Times New Roman" w:hAnsi="Times New Roman" w:cs="Times New Roman"/>
                <w:color w:val="auto"/>
              </w:rPr>
            </w:pPr>
            <w:r w:rsidRPr="000072D7">
              <w:rPr>
                <w:rFonts w:ascii="Times New Roman" w:hAnsi="Times New Roman" w:cs="Times New Roman"/>
                <w:color w:val="auto"/>
              </w:rPr>
              <w:t>Основание: обязательное утверждение законом о бюджете приложения о прогнозируемых объемах поступлений по видам доходов не предусмотрено. При этом реестр источников доходов входит в перечень документов и материалов, представляемых одновременно с проектом бюджета в законодательный орган субъекта РФ согласно статье 184.2 Бюджетного кодекса РФ.</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гут</w:t>
            </w:r>
            <w:r w:rsidRPr="000072D7">
              <w:rPr>
                <w:rFonts w:ascii="Times New Roman" w:hAnsi="Times New Roman" w:cs="Times New Roman"/>
              </w:rPr>
              <w:t xml:space="preserve">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p w:rsidR="00395560"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hAnsi="Times New Roman" w:cs="Times New Roman"/>
              </w:rPr>
              <w:t>Реестр источников доходов представляется одновременно с проектом бюджета и не является равнозначной заменой сведениям, содержащимся в законе о бюджете.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68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rPr>
            </w:pPr>
            <w:r w:rsidRPr="004C2E46">
              <w:rPr>
                <w:rFonts w:ascii="Times New Roman" w:hAnsi="Times New Roman" w:cs="Times New Roman"/>
                <w:color w:val="auto"/>
              </w:rPr>
              <w:t>Министерство</w:t>
            </w:r>
            <w:r>
              <w:rPr>
                <w:rFonts w:ascii="Times New Roman" w:hAnsi="Times New Roman" w:cs="Times New Roman"/>
                <w:color w:val="auto"/>
              </w:rPr>
              <w:t xml:space="preserve"> </w:t>
            </w:r>
            <w:r w:rsidRPr="004C2E46">
              <w:rPr>
                <w:rFonts w:ascii="Times New Roman" w:hAnsi="Times New Roman" w:cs="Times New Roman"/>
                <w:color w:val="auto"/>
              </w:rPr>
              <w:t>финансов</w:t>
            </w:r>
            <w:r>
              <w:rPr>
                <w:rFonts w:ascii="Times New Roman" w:hAnsi="Times New Roman" w:cs="Times New Roman"/>
                <w:color w:val="auto"/>
              </w:rPr>
              <w:t xml:space="preserve"> </w:t>
            </w:r>
            <w:r w:rsidRPr="004C2E46">
              <w:rPr>
                <w:rFonts w:ascii="Times New Roman" w:hAnsi="Times New Roman" w:cs="Times New Roman"/>
                <w:color w:val="auto"/>
              </w:rPr>
              <w:t>Ульяновской</w:t>
            </w:r>
            <w:r>
              <w:rPr>
                <w:rFonts w:ascii="Times New Roman" w:hAnsi="Times New Roman" w:cs="Times New Roman"/>
                <w:color w:val="auto"/>
              </w:rPr>
              <w:t xml:space="preserve"> </w:t>
            </w:r>
            <w:r w:rsidRPr="004C2E46">
              <w:rPr>
                <w:rFonts w:ascii="Times New Roman" w:hAnsi="Times New Roman" w:cs="Times New Roman"/>
                <w:color w:val="auto"/>
              </w:rPr>
              <w:t>области</w:t>
            </w:r>
          </w:p>
        </w:tc>
        <w:tc>
          <w:tcPr>
            <w:tcW w:w="5245" w:type="dxa"/>
            <w:tcMar>
              <w:top w:w="100" w:type="dxa"/>
              <w:left w:w="100" w:type="dxa"/>
              <w:bottom w:w="100" w:type="dxa"/>
              <w:right w:w="100" w:type="dxa"/>
            </w:tcMar>
          </w:tcPr>
          <w:p w:rsidR="00395560" w:rsidRPr="00D906D5"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r w:rsidRPr="00D906D5">
              <w:rPr>
                <w:rFonts w:ascii="Times New Roman" w:eastAsia="Arial" w:hAnsi="Times New Roman" w:cs="Times New Roman"/>
                <w:lang w:eastAsia="ru-RU"/>
              </w:rPr>
              <w:t>Бюджетный кодекс Российской Федерации не обязывает предусматривать в законе (решении) о бюджете приложение о прогнозируемых объемах поступлений по видам налогов, согласно статьи 184.1 в законе о бюджете должны содержаться основные характеристики бюджета, к которым относятся общий объём доходов бюджета. Аналогичная норма содержится в Законе Ульяновской области «Об особенностях бюджетного процесса в Ульяновской области» №123-ЗО от 02.10.2012 года (статья 13).</w:t>
            </w:r>
          </w:p>
          <w:p w:rsidR="00395560" w:rsidRPr="00D906D5"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r w:rsidRPr="00D906D5">
              <w:rPr>
                <w:rFonts w:ascii="Times New Roman" w:eastAsia="Arial" w:hAnsi="Times New Roman" w:cs="Times New Roman"/>
                <w:lang w:eastAsia="ru-RU"/>
              </w:rPr>
              <w:t>Кроме того, закон о федеральном бюджете на 2018 год и плановый период 2019 и 2020 годов (№362-ФЗ от 05.12.2017 года) также не содержит приложение по статьям доходов, в т.ч. по подгруппам.</w:t>
            </w:r>
          </w:p>
          <w:p w:rsidR="00395560" w:rsidRPr="00D906D5"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r w:rsidRPr="00D906D5">
              <w:rPr>
                <w:rFonts w:ascii="Times New Roman" w:eastAsia="Arial" w:hAnsi="Times New Roman" w:cs="Times New Roman"/>
                <w:lang w:eastAsia="ru-RU"/>
              </w:rPr>
              <w:t xml:space="preserve">Однако, необходимо отметить, что на официальном сайте Министерства финансов области вместе с </w:t>
            </w:r>
            <w:r w:rsidRPr="00D906D5">
              <w:rPr>
                <w:rFonts w:ascii="Times New Roman" w:eastAsia="Arial" w:hAnsi="Times New Roman" w:cs="Times New Roman"/>
                <w:lang w:eastAsia="ru-RU"/>
              </w:rPr>
              <w:lastRenderedPageBreak/>
              <w:t>Законом Ульяновской области «Об областном бюджете Ульяновской области на 2018 год и на плановый период 2019 и 2020 годов» размещена подробная пояснительная записка, в т.ч. в разрезе каждого доходного источника с подробным пояснением к расчету, а также приложение №1 к ней с указанием прогнозных показателей областного бюджета Ульяновской области на 2018 год и плановый период 2019 и 2020 годов в разрезе доходных источников.</w:t>
            </w:r>
          </w:p>
          <w:p w:rsidR="00395560" w:rsidRPr="00D906D5"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r w:rsidRPr="00D906D5">
              <w:rPr>
                <w:rFonts w:ascii="Times New Roman" w:eastAsia="Arial" w:hAnsi="Times New Roman" w:cs="Times New Roman"/>
                <w:lang w:eastAsia="ru-RU"/>
              </w:rPr>
              <w:t>Таким образом, считаем целесообразным наименование данного пункта изложить в следующей редакции:</w:t>
            </w:r>
            <w:r>
              <w:rPr>
                <w:rFonts w:ascii="Times New Roman" w:eastAsia="Arial" w:hAnsi="Times New Roman" w:cs="Times New Roman"/>
                <w:lang w:eastAsia="ru-RU"/>
              </w:rPr>
              <w:t xml:space="preserve"> </w:t>
            </w:r>
            <w:r w:rsidRPr="00D906D5">
              <w:rPr>
                <w:rFonts w:ascii="Times New Roman" w:eastAsia="Arial" w:hAnsi="Times New Roman" w:cs="Times New Roman"/>
                <w:lang w:eastAsia="ru-RU"/>
              </w:rPr>
              <w:t>«Содержится ли в составе закона о бюджете или материалах к нему сведения о прогнозируемых объёмах поступлений по видам доходов на 2018 год?».</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Закон о бюджете и проект бюджета с материалами к нему – разные, в том числе по статусу и доступности в открытом доступе, документы. Например, внесение изменений в закон о бюджете не влечет за собой внесения изменений в аналитические данные, содержащиеся в материалах к проекту бюджета.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w:t>
            </w:r>
            <w:r w:rsidRPr="000072D7">
              <w:rPr>
                <w:rFonts w:ascii="Times New Roman" w:hAnsi="Times New Roman" w:cs="Times New Roman"/>
              </w:rPr>
              <w:t>т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69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1.2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1.3</w:t>
            </w:r>
          </w:p>
        </w:tc>
        <w:tc>
          <w:tcPr>
            <w:tcW w:w="2158" w:type="dxa"/>
            <w:tcMar>
              <w:top w:w="100" w:type="dxa"/>
              <w:left w:w="100" w:type="dxa"/>
              <w:bottom w:w="100" w:type="dxa"/>
              <w:right w:w="100" w:type="dxa"/>
            </w:tcMar>
          </w:tcPr>
          <w:p w:rsidR="00395560" w:rsidRPr="00FD39B0" w:rsidRDefault="00395560" w:rsidP="00395560">
            <w:pPr>
              <w:spacing w:before="40" w:after="40" w:line="240" w:lineRule="auto"/>
              <w:jc w:val="center"/>
              <w:rPr>
                <w:rFonts w:ascii="Times New Roman" w:hAnsi="Times New Roman" w:cs="Times New Roman"/>
                <w:color w:val="auto"/>
              </w:rPr>
            </w:pPr>
            <w:r w:rsidRPr="00FD39B0">
              <w:rPr>
                <w:rFonts w:ascii="Times New Roman" w:hAnsi="Times New Roman" w:cs="Times New Roman"/>
                <w:color w:val="auto"/>
              </w:rPr>
              <w:t>Департамент</w:t>
            </w:r>
            <w:r>
              <w:rPr>
                <w:rFonts w:ascii="Times New Roman" w:hAnsi="Times New Roman" w:cs="Times New Roman"/>
                <w:color w:val="auto"/>
              </w:rPr>
              <w:t xml:space="preserve"> </w:t>
            </w:r>
            <w:r w:rsidRPr="00FD39B0">
              <w:rPr>
                <w:rFonts w:ascii="Times New Roman" w:hAnsi="Times New Roman" w:cs="Times New Roman"/>
                <w:color w:val="auto"/>
              </w:rPr>
              <w:t>финансов Брянской</w:t>
            </w:r>
            <w:r>
              <w:rPr>
                <w:rFonts w:ascii="Times New Roman" w:hAnsi="Times New Roman" w:cs="Times New Roman"/>
                <w:color w:val="auto"/>
              </w:rPr>
              <w:t xml:space="preserve"> </w:t>
            </w:r>
          </w:p>
          <w:p w:rsidR="00395560" w:rsidRPr="000072D7" w:rsidRDefault="00395560" w:rsidP="00395560">
            <w:pPr>
              <w:spacing w:before="40" w:after="40" w:line="240" w:lineRule="auto"/>
              <w:jc w:val="center"/>
              <w:rPr>
                <w:rFonts w:ascii="Times New Roman" w:eastAsia="Times New Roman" w:hAnsi="Times New Roman" w:cs="Times New Roman"/>
              </w:rPr>
            </w:pPr>
            <w:r w:rsidRPr="00FD39B0">
              <w:rPr>
                <w:rFonts w:ascii="Times New Roman" w:hAnsi="Times New Roman" w:cs="Times New Roman"/>
                <w:color w:val="auto"/>
              </w:rPr>
              <w:t>области</w:t>
            </w:r>
          </w:p>
        </w:tc>
        <w:tc>
          <w:tcPr>
            <w:tcW w:w="5245" w:type="dxa"/>
            <w:tcMar>
              <w:top w:w="100" w:type="dxa"/>
              <w:left w:w="100" w:type="dxa"/>
              <w:bottom w:w="100" w:type="dxa"/>
              <w:right w:w="100" w:type="dxa"/>
            </w:tcMar>
          </w:tcPr>
          <w:p w:rsidR="00395560" w:rsidRPr="000072D7" w:rsidRDefault="00395560" w:rsidP="00395560">
            <w:pPr>
              <w:tabs>
                <w:tab w:val="left" w:pos="0"/>
              </w:tabs>
              <w:spacing w:before="40" w:after="40" w:line="240" w:lineRule="auto"/>
              <w:jc w:val="both"/>
              <w:rPr>
                <w:rFonts w:ascii="Times New Roman" w:hAnsi="Times New Roman" w:cs="Times New Roman"/>
                <w:noProof/>
              </w:rPr>
            </w:pPr>
            <w:r w:rsidRPr="000072D7">
              <w:rPr>
                <w:rFonts w:ascii="Times New Roman" w:hAnsi="Times New Roman" w:cs="Times New Roman"/>
                <w:noProof/>
              </w:rPr>
              <w:t xml:space="preserve">Указанные пункты предлагаем исключить. </w:t>
            </w:r>
          </w:p>
          <w:p w:rsidR="00395560" w:rsidRPr="000072D7" w:rsidRDefault="00395560" w:rsidP="00395560">
            <w:pPr>
              <w:tabs>
                <w:tab w:val="left" w:pos="0"/>
              </w:tabs>
              <w:spacing w:before="40" w:after="40" w:line="240" w:lineRule="auto"/>
              <w:jc w:val="both"/>
              <w:rPr>
                <w:rFonts w:ascii="Times New Roman" w:hAnsi="Times New Roman" w:cs="Times New Roman"/>
                <w:noProof/>
              </w:rPr>
            </w:pPr>
            <w:r w:rsidRPr="000072D7">
              <w:rPr>
                <w:rFonts w:ascii="Times New Roman" w:hAnsi="Times New Roman" w:cs="Times New Roman"/>
                <w:noProof/>
              </w:rPr>
              <w:t xml:space="preserve">При проведении оценки в 2017 году требование о наличии данной информации в законе о бюджете на 2018 - 2020 годы не было установлено методикой (раздел 5 методики составления рейтинга </w:t>
            </w:r>
            <w:r>
              <w:rPr>
                <w:rFonts w:ascii="Times New Roman" w:hAnsi="Times New Roman" w:cs="Times New Roman"/>
                <w:noProof/>
              </w:rPr>
              <w:t>субъектов Российской Ф</w:t>
            </w:r>
            <w:r w:rsidRPr="000072D7">
              <w:rPr>
                <w:rFonts w:ascii="Times New Roman" w:hAnsi="Times New Roman" w:cs="Times New Roman"/>
                <w:noProof/>
              </w:rPr>
              <w:t>едерации по уровню открытости бюджетных данных в 2017 году). Ин</w:t>
            </w:r>
            <w:r w:rsidRPr="000072D7">
              <w:rPr>
                <w:rFonts w:ascii="Times New Roman" w:hAnsi="Times New Roman" w:cs="Times New Roman"/>
                <w:noProof/>
              </w:rPr>
              <w:softHyphen/>
              <w:t>формация о распределении доходов бюджета по видам доходов и расходов бюджета по разделам и подразделам должна содержаться в составе материалов к проекту зако</w:t>
            </w:r>
            <w:r w:rsidRPr="000072D7">
              <w:rPr>
                <w:rFonts w:ascii="Times New Roman" w:hAnsi="Times New Roman" w:cs="Times New Roman"/>
                <w:noProof/>
              </w:rPr>
              <w:softHyphen/>
              <w:t>на о бюджете (п.5.4 и 5.5).</w:t>
            </w:r>
          </w:p>
          <w:p w:rsidR="00395560" w:rsidRPr="000072D7" w:rsidRDefault="00395560" w:rsidP="00395560">
            <w:pPr>
              <w:tabs>
                <w:tab w:val="left" w:pos="0"/>
              </w:tabs>
              <w:spacing w:before="40" w:after="40" w:line="240" w:lineRule="auto"/>
              <w:jc w:val="both"/>
            </w:pPr>
            <w:r w:rsidRPr="000072D7">
              <w:rPr>
                <w:rFonts w:ascii="Times New Roman" w:hAnsi="Times New Roman" w:cs="Times New Roman"/>
                <w:noProof/>
              </w:rPr>
              <w:t xml:space="preserve">Кроме того, необходимость наличия данной информации в законе о бюджете не установлена Бюджетным кодексом Российской Федерации, </w:t>
            </w:r>
            <w:r w:rsidRPr="000072D7">
              <w:rPr>
                <w:rFonts w:ascii="Times New Roman" w:hAnsi="Times New Roman" w:cs="Times New Roman"/>
                <w:noProof/>
              </w:rPr>
              <w:lastRenderedPageBreak/>
              <w:t>информация о распре</w:t>
            </w:r>
            <w:r w:rsidRPr="000072D7">
              <w:rPr>
                <w:rFonts w:ascii="Times New Roman" w:hAnsi="Times New Roman" w:cs="Times New Roman"/>
                <w:noProof/>
              </w:rPr>
              <w:softHyphen/>
              <w:t>делении доходов бюджета по видам доходов отсутствует и в федеральном</w:t>
            </w:r>
            <w:r>
              <w:rPr>
                <w:rFonts w:ascii="Times New Roman" w:hAnsi="Times New Roman" w:cs="Times New Roman"/>
                <w:noProof/>
              </w:rPr>
              <w:t xml:space="preserve"> </w:t>
            </w:r>
            <w:r w:rsidRPr="000072D7">
              <w:rPr>
                <w:rFonts w:ascii="Times New Roman" w:hAnsi="Times New Roman" w:cs="Times New Roman"/>
                <w:noProof/>
              </w:rPr>
              <w:t xml:space="preserve"> бюджете.</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Утверждение об отсутствии с в методике составления рейтинга в 2017 году аналогичных показателей не соответствует действительности (см. показатели 1.2, 1.3 анкеты Методики составления рейтинга в 2017 г.).</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раздел 1 анкеты включены показатели, характеризующие открытость данных в законе о бюджете. Закон о бюджете и проект бюджета с материалами к нему – разные, в том числе по статусу и доступности в открытом доступе, документы. Например, внесение изменений в закон о бюджете не влечет за собой внесения изменений в </w:t>
            </w:r>
            <w:r>
              <w:rPr>
                <w:rFonts w:ascii="Times New Roman" w:eastAsia="Times New Roman" w:hAnsi="Times New Roman" w:cs="Times New Roman"/>
                <w:color w:val="auto"/>
              </w:rPr>
              <w:lastRenderedPageBreak/>
              <w:t xml:space="preserve">аналитические данные, содержащиеся в материалах к проекту бюджета.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w:t>
            </w:r>
            <w:r w:rsidRPr="000072D7">
              <w:rPr>
                <w:rFonts w:ascii="Times New Roman" w:hAnsi="Times New Roman" w:cs="Times New Roman"/>
              </w:rPr>
              <w:t>т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1.2 - 1.3</w:t>
            </w:r>
          </w:p>
        </w:tc>
        <w:tc>
          <w:tcPr>
            <w:tcW w:w="2158" w:type="dxa"/>
            <w:tcMar>
              <w:top w:w="100" w:type="dxa"/>
              <w:left w:w="100" w:type="dxa"/>
              <w:bottom w:w="100" w:type="dxa"/>
              <w:right w:w="100" w:type="dxa"/>
            </w:tcMar>
          </w:tcPr>
          <w:p w:rsidR="00395560" w:rsidRPr="004C2E46"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w:t>
            </w:r>
            <w:r>
              <w:rPr>
                <w:rFonts w:ascii="Times New Roman" w:hAnsi="Times New Roman" w:cs="Times New Roman"/>
                <w:color w:val="auto"/>
              </w:rPr>
              <w:t xml:space="preserve"> </w:t>
            </w:r>
            <w:r w:rsidRPr="000072D7">
              <w:rPr>
                <w:rFonts w:ascii="Times New Roman" w:hAnsi="Times New Roman" w:cs="Times New Roman"/>
                <w:color w:val="auto"/>
              </w:rPr>
              <w:t>финансов</w:t>
            </w:r>
            <w:r>
              <w:rPr>
                <w:rFonts w:ascii="Times New Roman" w:hAnsi="Times New Roman" w:cs="Times New Roman"/>
                <w:color w:val="auto"/>
              </w:rPr>
              <w:t xml:space="preserve"> </w:t>
            </w:r>
            <w:r w:rsidRPr="004C2E46">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395560" w:rsidRPr="000072D7" w:rsidRDefault="00395560" w:rsidP="00395560">
            <w:pPr>
              <w:tabs>
                <w:tab w:val="left" w:pos="0"/>
              </w:tabs>
              <w:spacing w:before="40" w:after="40" w:line="240" w:lineRule="auto"/>
              <w:jc w:val="both"/>
              <w:rPr>
                <w:rFonts w:ascii="Times New Roman" w:hAnsi="Times New Roman" w:cs="Times New Roman"/>
                <w:noProof/>
              </w:rPr>
            </w:pPr>
            <w:r w:rsidRPr="000072D7">
              <w:rPr>
                <w:rFonts w:ascii="Times New Roman" w:hAnsi="Times New Roman" w:cs="Times New Roman"/>
                <w:bCs/>
                <w:lang w:eastAsia="en-US"/>
              </w:rPr>
              <w:t>В показателях 1.2 и 1.3. Анкеты слова «Содержится ли в составе закона о бюджете» заменить словами «Содержится ли в составе материалов к закону о бюджете» в целях исключения фактического принуждения финансовых органов субъектов расширить состав приложений к закону о бюджете субъекта.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Закон о бюджете и проект бюджета с материалами к нему – разные, в том числе по статусу и доступности в открытом доступе, документы. Например, внесение изменений в закон о бюджете не влечет за собой внесения изменений в аналитические данные, содержащиеся в материалах к проекту бюджета.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w:t>
            </w:r>
            <w:r w:rsidRPr="000072D7">
              <w:rPr>
                <w:rFonts w:ascii="Times New Roman" w:hAnsi="Times New Roman" w:cs="Times New Roman"/>
              </w:rPr>
              <w:t>т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71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1.2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1.3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rPr>
            </w:pPr>
            <w:r w:rsidRPr="00387A2C">
              <w:rPr>
                <w:rFonts w:ascii="Times New Roman" w:hAnsi="Times New Roman" w:cs="Times New Roman"/>
                <w:color w:val="auto"/>
              </w:rPr>
              <w:t>Департамент</w:t>
            </w:r>
            <w:r>
              <w:rPr>
                <w:rFonts w:ascii="Times New Roman" w:hAnsi="Times New Roman" w:cs="Times New Roman"/>
                <w:color w:val="auto"/>
              </w:rPr>
              <w:t xml:space="preserve"> </w:t>
            </w:r>
            <w:r w:rsidRPr="00387A2C">
              <w:rPr>
                <w:rFonts w:ascii="Times New Roman" w:hAnsi="Times New Roman" w:cs="Times New Roman"/>
                <w:color w:val="auto"/>
              </w:rPr>
              <w:t>финансов города</w:t>
            </w:r>
            <w:r>
              <w:rPr>
                <w:rFonts w:ascii="Times New Roman" w:hAnsi="Times New Roman" w:cs="Times New Roman"/>
                <w:color w:val="auto"/>
              </w:rPr>
              <w:t xml:space="preserve"> </w:t>
            </w:r>
            <w:r w:rsidRPr="00387A2C">
              <w:rPr>
                <w:rFonts w:ascii="Times New Roman" w:hAnsi="Times New Roman" w:cs="Times New Roman"/>
                <w:color w:val="auto"/>
              </w:rPr>
              <w:t>Москвы</w:t>
            </w:r>
          </w:p>
        </w:tc>
        <w:tc>
          <w:tcPr>
            <w:tcW w:w="5245" w:type="dxa"/>
            <w:tcMar>
              <w:top w:w="100" w:type="dxa"/>
              <w:left w:w="100" w:type="dxa"/>
              <w:bottom w:w="100" w:type="dxa"/>
              <w:right w:w="100" w:type="dxa"/>
            </w:tcMar>
          </w:tcPr>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В соответствии с проектом методики закон субъекта Российской Федерации о бюджете должен содержать, в том числе информацию:</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lastRenderedPageBreak/>
              <w:t>- о прогнозируемых объемах поступлений по видам доходов (п. 1.2), о распределении бюджетных ассигнований по разделам и подразделам классификации расходов бюджетов (п. 1.3).</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Полагаем верным положение о том, что вышеуказанные данные должны быть опубликованы в открытых источниках с целью повышения уровня открытости бюджетных данных для населения.</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Вместе с тем, проектом методики предъявляются требования не только к раскрытию указанных бюджетных данных, но и включения их в состав закона о бюджете. </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Состав показателей, представляемых для рассмотрения и утверждения в проекте закона города Москвы о бюджете города, регламентируется Законом города Москвы от 10.09.2008 № 39 «О бюджетном устройстве и бюджетном процессе в городе Москве» с учетом положений Бюджетного кодекса Российской Федерации.</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При этом дополнительная информация, раскрывающая порядок формирования бюджетных показателей, приводится в пояснительной записке к проекту закона о бюджете.</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 xml:space="preserve">Кроме того, в рамках реализации норм статьи 47.1 Бюджетного кодекса Российской Федерации, в соответствии с которыми, начиная с бюджетов на 2018 год, субъекты Российской Федерации и органы местного самоуправления на всех этапах бюджетного процесса формируют и ведут реестры источников доходов бюджетов бюджетной системы Российской </w:t>
            </w:r>
            <w:r w:rsidRPr="000072D7">
              <w:rPr>
                <w:rFonts w:ascii="Times New Roman" w:eastAsia="Times New Roman" w:hAnsi="Times New Roman" w:cs="Times New Roman"/>
                <w:color w:val="212121"/>
              </w:rPr>
              <w:lastRenderedPageBreak/>
              <w:t>Федерации содержащие полную информацию о прогнозируемых поступлениях доходов в соответствующий бюджет по видам доходов в разрезе главных администраторов доходов.</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При этом согласно нормам статьи 184.2 Бюджетного кодекса Российской Федерации реестр источников доходов представляется в составе документов и материалов в законодательный (представительный) орган одновременно с проектом закона (решения) о бюджете.</w:t>
            </w:r>
          </w:p>
          <w:p w:rsidR="00395560"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0072D7">
              <w:rPr>
                <w:rFonts w:ascii="Times New Roman" w:eastAsia="Times New Roman" w:hAnsi="Times New Roman" w:cs="Times New Roman"/>
                <w:color w:val="212121"/>
              </w:rPr>
              <w:t>Также во исполнение требований статьи 184.2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то данное приложение включается в состав приложений к пояснительной записке к проекту закона (решения) о бюджете.</w:t>
            </w:r>
          </w:p>
          <w:p w:rsidR="00395560" w:rsidRPr="00387A2C" w:rsidRDefault="00395560" w:rsidP="00395560">
            <w:pPr>
              <w:shd w:val="clear" w:color="auto" w:fill="FFFFFF"/>
              <w:spacing w:before="40" w:after="40" w:line="240" w:lineRule="auto"/>
              <w:jc w:val="both"/>
              <w:rPr>
                <w:rFonts w:ascii="Times New Roman" w:eastAsia="Times New Roman" w:hAnsi="Times New Roman" w:cs="Times New Roman"/>
                <w:color w:val="212121"/>
              </w:rPr>
            </w:pPr>
            <w:r w:rsidRPr="00387A2C">
              <w:rPr>
                <w:rFonts w:ascii="Times New Roman" w:eastAsia="Times New Roman" w:hAnsi="Times New Roman" w:cs="Times New Roman"/>
                <w:color w:val="212121"/>
              </w:rPr>
              <w:t>В связи с вышесказанным, предлагается изменить формулировки указанных пунктов, исключив необходимость отражения информации в составе закона о бюджете, оставив критерий о публикации вышеуказанных данных в открытых источниках.</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раздел 1 анкеты включены показатели, характеризующие открытость данных в законе о бюджете. Закон о бюджете и проект бюджета с </w:t>
            </w:r>
            <w:r>
              <w:rPr>
                <w:rFonts w:ascii="Times New Roman" w:eastAsia="Times New Roman" w:hAnsi="Times New Roman" w:cs="Times New Roman"/>
                <w:color w:val="auto"/>
              </w:rPr>
              <w:lastRenderedPageBreak/>
              <w:t xml:space="preserve">материалами к нему – разные, в том числе по статусу и доступности в открытом доступе, документы. Например, внесение изменений в закон о бюджете не влечет за собой внесения изменений в аналитические данные, содержащиеся в материалах к проекту бюджета. </w:t>
            </w:r>
          </w:p>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rPr>
              <w:t>Бюджетный кодекс РФ (статья 184.1) не ограничивает состав показателей бюджета, которы</w:t>
            </w:r>
            <w:r>
              <w:rPr>
                <w:rFonts w:ascii="Times New Roman" w:hAnsi="Times New Roman" w:cs="Times New Roman"/>
              </w:rPr>
              <w:t>е</w:t>
            </w:r>
            <w:r w:rsidRPr="000072D7">
              <w:rPr>
                <w:rFonts w:ascii="Times New Roman" w:hAnsi="Times New Roman" w:cs="Times New Roman"/>
              </w:rPr>
              <w:t xml:space="preserve"> мо</w:t>
            </w:r>
            <w:r>
              <w:rPr>
                <w:rFonts w:ascii="Times New Roman" w:hAnsi="Times New Roman" w:cs="Times New Roman"/>
              </w:rPr>
              <w:t>гу</w:t>
            </w:r>
            <w:r w:rsidRPr="000072D7">
              <w:rPr>
                <w:rFonts w:ascii="Times New Roman" w:hAnsi="Times New Roman" w:cs="Times New Roman"/>
              </w:rPr>
              <w:t>т быть утвержден</w:t>
            </w:r>
            <w:r>
              <w:rPr>
                <w:rFonts w:ascii="Times New Roman" w:hAnsi="Times New Roman" w:cs="Times New Roman"/>
              </w:rPr>
              <w:t>ы</w:t>
            </w:r>
            <w:r w:rsidRPr="000072D7">
              <w:rPr>
                <w:rFonts w:ascii="Times New Roman" w:hAnsi="Times New Roman" w:cs="Times New Roman"/>
              </w:rPr>
              <w:t xml:space="preserve"> законом о бюджете субъекта РФ. За открытость бюджетных данных в законе о бюджете в большем объеме, чем того требует Бюджетный кодекс РФ, субъекты РФ получают дополнительные баллы в рейтинге.</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Н</w:t>
            </w:r>
            <w:r w:rsidRPr="000072D7">
              <w:rPr>
                <w:rFonts w:ascii="Times New Roman" w:hAnsi="Times New Roman" w:cs="Times New Roman"/>
                <w:color w:val="auto"/>
              </w:rPr>
              <w:t>еобходимо исключить требование, содержащееся в подпункте 2), в части применения понижающего коэффициента в случае, если расчет общего объ</w:t>
            </w:r>
            <w:r>
              <w:rPr>
                <w:rFonts w:ascii="Times New Roman" w:hAnsi="Times New Roman" w:cs="Times New Roman"/>
                <w:color w:val="auto"/>
              </w:rPr>
              <w:t xml:space="preserve">ема субсидий, субвенций и иных </w:t>
            </w:r>
            <w:r w:rsidRPr="000072D7">
              <w:rPr>
                <w:rFonts w:ascii="Times New Roman" w:hAnsi="Times New Roman" w:cs="Times New Roman"/>
                <w:color w:val="auto"/>
              </w:rPr>
              <w:t>межбюджетных трансфертов</w:t>
            </w:r>
            <w:r>
              <w:rPr>
                <w:rFonts w:ascii="Times New Roman" w:hAnsi="Times New Roman" w:cs="Times New Roman"/>
                <w:color w:val="auto"/>
              </w:rPr>
              <w:t xml:space="preserve">, предусмотренных </w:t>
            </w:r>
            <w:r w:rsidRPr="000072D7">
              <w:rPr>
                <w:rFonts w:ascii="Times New Roman" w:hAnsi="Times New Roman" w:cs="Times New Roman"/>
                <w:color w:val="auto"/>
              </w:rPr>
              <w:t xml:space="preserve">местным бюджетам </w:t>
            </w:r>
            <w:r w:rsidRPr="000072D7">
              <w:rPr>
                <w:rFonts w:ascii="Times New Roman" w:hAnsi="Times New Roman" w:cs="Times New Roman"/>
                <w:color w:val="auto"/>
              </w:rPr>
              <w:lastRenderedPageBreak/>
              <w:t>на 2018 год, используя для этого не более 5 арифметических действий.</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Уточнена формулировка показателя 1.4.</w:t>
            </w:r>
          </w:p>
          <w:p w:rsidR="00395560" w:rsidRDefault="00395560" w:rsidP="00395560">
            <w:pPr>
              <w:spacing w:before="40" w:after="40" w:line="240" w:lineRule="auto"/>
              <w:jc w:val="both"/>
              <w:rPr>
                <w:rFonts w:ascii="Times New Roman" w:eastAsia="Times New Roman" w:hAnsi="Times New Roman" w:cs="Times New Roman"/>
                <w:color w:val="auto"/>
              </w:rPr>
            </w:pPr>
            <w:r w:rsidRPr="00FD0523">
              <w:rPr>
                <w:rFonts w:ascii="Times New Roman" w:eastAsia="Times New Roman" w:hAnsi="Times New Roman" w:cs="Times New Roman"/>
                <w:color w:val="auto"/>
              </w:rPr>
              <w:t xml:space="preserve">В целях оценки показателя учитываются сведения, содержащиеся в текстовой части закона о бюджете и (или) в приложении (приложениях) к закону о бюджете, которые непосредственно (явным образом) указывают (определяют) общий объем </w:t>
            </w:r>
            <w:r w:rsidRPr="00FD0523">
              <w:rPr>
                <w:rFonts w:ascii="Times New Roman" w:eastAsia="Times New Roman" w:hAnsi="Times New Roman" w:cs="Times New Roman"/>
                <w:color w:val="auto"/>
              </w:rPr>
              <w:lastRenderedPageBreak/>
              <w:t>субсидий, общий объем субвенций и общий объем иных межбюджетных трансфертов, предусмотренных местным бюджетам на 2018 год.</w:t>
            </w:r>
          </w:p>
          <w:p w:rsidR="00395560" w:rsidRPr="000905FD" w:rsidRDefault="00395560" w:rsidP="00395560">
            <w:pPr>
              <w:spacing w:before="40" w:after="40" w:line="240" w:lineRule="auto"/>
              <w:jc w:val="both"/>
              <w:rPr>
                <w:rFonts w:ascii="Times New Roman" w:eastAsia="Times New Roman" w:hAnsi="Times New Roman" w:cs="Times New Roman"/>
                <w:color w:val="auto"/>
              </w:rPr>
            </w:pPr>
            <w:r w:rsidRPr="00C421EA">
              <w:rPr>
                <w:rFonts w:ascii="Times New Roman" w:eastAsia="Times New Roman" w:hAnsi="Times New Roman" w:cs="Times New Roman"/>
                <w:color w:val="auto"/>
              </w:rPr>
              <w:t>Проведение расчетов с использованием видов расходов классификации расходов бюджетов в целях оценки показателя не осуществляется.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1.4</w:t>
            </w:r>
          </w:p>
        </w:tc>
        <w:tc>
          <w:tcPr>
            <w:tcW w:w="2158" w:type="dxa"/>
            <w:tcMar>
              <w:top w:w="100" w:type="dxa"/>
              <w:left w:w="100" w:type="dxa"/>
              <w:bottom w:w="100" w:type="dxa"/>
              <w:right w:w="100" w:type="dxa"/>
            </w:tcMar>
          </w:tcPr>
          <w:p w:rsidR="00395560" w:rsidRPr="00417FCB" w:rsidRDefault="00395560" w:rsidP="00395560">
            <w:pPr>
              <w:spacing w:before="40" w:after="40" w:line="240" w:lineRule="auto"/>
              <w:jc w:val="center"/>
              <w:rPr>
                <w:rFonts w:ascii="Times New Roman" w:hAnsi="Times New Roman" w:cs="Times New Roman"/>
                <w:color w:val="auto"/>
              </w:rPr>
            </w:pPr>
            <w:r w:rsidRPr="00417FCB">
              <w:rPr>
                <w:rFonts w:ascii="Times New Roman" w:hAnsi="Times New Roman" w:cs="Times New Roman"/>
                <w:color w:val="auto"/>
              </w:rPr>
              <w:t>Департамент</w:t>
            </w:r>
            <w:r>
              <w:rPr>
                <w:rFonts w:ascii="Times New Roman" w:hAnsi="Times New Roman" w:cs="Times New Roman"/>
                <w:color w:val="auto"/>
              </w:rPr>
              <w:t xml:space="preserve"> </w:t>
            </w:r>
            <w:r w:rsidRPr="00417FCB">
              <w:rPr>
                <w:rFonts w:ascii="Times New Roman" w:hAnsi="Times New Roman" w:cs="Times New Roman"/>
                <w:color w:val="auto"/>
              </w:rPr>
              <w:t>финансов Брянской</w:t>
            </w:r>
            <w:r>
              <w:rPr>
                <w:rFonts w:ascii="Times New Roman" w:hAnsi="Times New Roman" w:cs="Times New Roman"/>
                <w:color w:val="auto"/>
              </w:rPr>
              <w:t xml:space="preserve"> </w:t>
            </w:r>
          </w:p>
          <w:p w:rsidR="00395560" w:rsidRPr="00417FCB" w:rsidRDefault="00395560" w:rsidP="00395560">
            <w:pPr>
              <w:spacing w:before="40" w:after="40" w:line="240" w:lineRule="auto"/>
              <w:jc w:val="center"/>
              <w:rPr>
                <w:rFonts w:ascii="Times New Roman" w:hAnsi="Times New Roman" w:cs="Times New Roman"/>
                <w:color w:val="auto"/>
              </w:rPr>
            </w:pPr>
            <w:r w:rsidRPr="00417FCB">
              <w:rPr>
                <w:rFonts w:ascii="Times New Roman" w:hAnsi="Times New Roman" w:cs="Times New Roman"/>
                <w:color w:val="auto"/>
              </w:rPr>
              <w:t>области</w:t>
            </w:r>
          </w:p>
        </w:tc>
        <w:tc>
          <w:tcPr>
            <w:tcW w:w="5245" w:type="dxa"/>
            <w:tcMar>
              <w:top w:w="100" w:type="dxa"/>
              <w:left w:w="100" w:type="dxa"/>
              <w:bottom w:w="100" w:type="dxa"/>
              <w:right w:w="100" w:type="dxa"/>
            </w:tcMar>
          </w:tcPr>
          <w:p w:rsidR="00395560" w:rsidRPr="00417FCB" w:rsidRDefault="00395560" w:rsidP="00395560">
            <w:pPr>
              <w:pStyle w:val="22"/>
              <w:shd w:val="clear" w:color="auto" w:fill="auto"/>
              <w:spacing w:before="40" w:after="40" w:line="240" w:lineRule="auto"/>
              <w:ind w:right="40"/>
              <w:jc w:val="both"/>
              <w:rPr>
                <w:rFonts w:eastAsia="Arial"/>
                <w:sz w:val="22"/>
                <w:szCs w:val="22"/>
              </w:rPr>
            </w:pPr>
            <w:r w:rsidRPr="00417FCB">
              <w:rPr>
                <w:rFonts w:eastAsia="Arial"/>
                <w:sz w:val="22"/>
                <w:szCs w:val="22"/>
              </w:rPr>
              <w:t>Пункт 1.4, подпункт 2) разъяснений: «2) позволяют рассчитать общий объем субсидий, общий объем субвенций и общий объем иных межбюджетных трансфертов, предусмотренных местным бюджетам на 2018 год, используя для этого не более 5 арифметических действий».</w:t>
            </w:r>
          </w:p>
          <w:p w:rsidR="00395560" w:rsidRPr="00417FCB" w:rsidRDefault="00395560" w:rsidP="00395560">
            <w:pPr>
              <w:pStyle w:val="22"/>
              <w:shd w:val="clear" w:color="auto" w:fill="auto"/>
              <w:spacing w:before="40" w:after="40" w:line="240" w:lineRule="auto"/>
              <w:ind w:left="40" w:right="40"/>
              <w:jc w:val="both"/>
              <w:rPr>
                <w:rFonts w:eastAsia="Arial"/>
                <w:sz w:val="22"/>
                <w:szCs w:val="22"/>
              </w:rPr>
            </w:pPr>
            <w:r w:rsidRPr="00417FCB">
              <w:rPr>
                <w:rFonts w:eastAsia="Arial"/>
                <w:sz w:val="22"/>
                <w:szCs w:val="22"/>
              </w:rPr>
              <w:t>Предлагаем уточнить формулировку или исключить. При публикации закона о бюджете в формате Microsoft Excel (предпочтительный формат для публикации в соответствии с разделом 9 проекта методики) вычисление общего объема субсидий (субвенций, иных межбюджетных трансфертов) бюджетам муниципальных образований не требует арифметических действий и осуществляется не более чем в 3 действия (клика).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Уточнена формулировка показателя 1.4.</w:t>
            </w:r>
          </w:p>
          <w:p w:rsidR="00395560" w:rsidRDefault="00395560" w:rsidP="00395560">
            <w:pPr>
              <w:spacing w:before="40" w:after="40" w:line="240" w:lineRule="auto"/>
              <w:jc w:val="both"/>
              <w:rPr>
                <w:rFonts w:ascii="Times New Roman" w:eastAsia="Times New Roman" w:hAnsi="Times New Roman" w:cs="Times New Roman"/>
                <w:color w:val="auto"/>
              </w:rPr>
            </w:pPr>
            <w:r w:rsidRPr="00FD0523">
              <w:rPr>
                <w:rFonts w:ascii="Times New Roman" w:eastAsia="Times New Roman" w:hAnsi="Times New Roman" w:cs="Times New Roman"/>
                <w:color w:val="auto"/>
              </w:rPr>
              <w:t>В целях оценки показателя учитываются сведения, содержащиеся в текстовой части закона о бюджете и (или) в приложении (приложениях) к закону о бюджете, которые непосредственно (явным образом) указывают (определяют) общий объем субсидий, общий объем субвенций и общий объем иных межбюджетных трансфертов, предусмотренных местным бюджетам на 2018 год.</w:t>
            </w:r>
          </w:p>
          <w:p w:rsidR="00395560" w:rsidRDefault="00395560" w:rsidP="00395560">
            <w:pPr>
              <w:spacing w:before="40" w:after="40" w:line="240" w:lineRule="auto"/>
              <w:jc w:val="both"/>
              <w:rPr>
                <w:rFonts w:ascii="Times New Roman" w:eastAsia="Times New Roman" w:hAnsi="Times New Roman" w:cs="Times New Roman"/>
                <w:color w:val="auto"/>
              </w:rPr>
            </w:pPr>
            <w:r w:rsidRPr="00C421EA">
              <w:rPr>
                <w:rFonts w:ascii="Times New Roman" w:eastAsia="Times New Roman" w:hAnsi="Times New Roman" w:cs="Times New Roman"/>
                <w:color w:val="auto"/>
              </w:rPr>
              <w:t>Проведение расчетов с использованием видов расходов классификации расходов бюджетов в целях оценки показателя не осуществляется.</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74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1.4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Исключить показатель 1.4.</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Объем межбюджетных трансфертов, передаваемых местным бюджетам из бюджета субъекта РФ, характеризует масштабы и формы перераспределения доходов между бюджетами.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Ивановской области</w:t>
            </w:r>
          </w:p>
          <w:p w:rsidR="00395560" w:rsidRPr="000072D7" w:rsidRDefault="00395560" w:rsidP="00395560">
            <w:pPr>
              <w:spacing w:before="40" w:after="40" w:line="240" w:lineRule="auto"/>
              <w:jc w:val="center"/>
              <w:rPr>
                <w:rFonts w:ascii="Times New Roman" w:hAnsi="Times New Roman" w:cs="Times New Roman"/>
                <w:color w:val="auto"/>
              </w:rPr>
            </w:pPr>
          </w:p>
        </w:tc>
        <w:tc>
          <w:tcPr>
            <w:tcW w:w="5245" w:type="dxa"/>
            <w:tcMar>
              <w:top w:w="100" w:type="dxa"/>
              <w:left w:w="100" w:type="dxa"/>
              <w:bottom w:w="100" w:type="dxa"/>
              <w:right w:w="100" w:type="dxa"/>
            </w:tcMar>
          </w:tcPr>
          <w:p w:rsidR="00395560" w:rsidRPr="00470003"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r w:rsidRPr="00470003">
              <w:rPr>
                <w:rFonts w:ascii="Times New Roman" w:eastAsia="Arial" w:hAnsi="Times New Roman" w:cs="Times New Roman"/>
                <w:lang w:eastAsia="ru-RU"/>
              </w:rPr>
              <w:t>Данным показателем оценивается состав первоначального закона субъектов РФ о бюджете на 2018 год и на плановый период 2019 и 2020 годов, которые в большинстве субъектов РФ утверждены в конце 2017 года. Проект методики составления рейтинга субъектов Российской Федерации по уровню открытости бюджетных данных в 2018 году (далее – проект методики) был размещен в марте 2018 года. В этой связи предлагаем применять данный показатель начиная с оценки открытости бюджетных данных за 2019 год.</w:t>
            </w:r>
          </w:p>
          <w:p w:rsidR="00395560" w:rsidRPr="00D906D5" w:rsidRDefault="00395560" w:rsidP="00395560">
            <w:pPr>
              <w:pStyle w:val="a7"/>
              <w:tabs>
                <w:tab w:val="left" w:pos="418"/>
              </w:tabs>
              <w:spacing w:before="40" w:after="40" w:line="240" w:lineRule="auto"/>
              <w:ind w:left="0"/>
              <w:contextualSpacing w:val="0"/>
              <w:jc w:val="both"/>
              <w:rPr>
                <w:rFonts w:ascii="Times New Roman" w:eastAsia="Arial" w:hAnsi="Times New Roman" w:cs="Times New Roman"/>
                <w:lang w:eastAsia="ru-RU"/>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D2763C" w:rsidRDefault="00D2763C" w:rsidP="00D2763C">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Никакого запрета на оценку данных в целях составления рейтинга в документах, принятых до разработки Методики, нет.</w:t>
            </w:r>
          </w:p>
          <w:p w:rsidR="00FE6643" w:rsidRDefault="00F04EDE"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Методика составления рейтинга </w:t>
            </w:r>
            <w:r w:rsidR="00602EFD">
              <w:rPr>
                <w:rFonts w:ascii="Times New Roman" w:eastAsia="Times New Roman" w:hAnsi="Times New Roman" w:cs="Times New Roman"/>
                <w:color w:val="auto"/>
              </w:rPr>
              <w:t>на 2018 год разработана</w:t>
            </w:r>
            <w:r>
              <w:rPr>
                <w:rFonts w:ascii="Times New Roman" w:eastAsia="Times New Roman" w:hAnsi="Times New Roman" w:cs="Times New Roman"/>
                <w:color w:val="auto"/>
              </w:rPr>
              <w:t xml:space="preserve"> в </w:t>
            </w:r>
            <w:r w:rsidR="00602EFD">
              <w:rPr>
                <w:rFonts w:ascii="Times New Roman" w:eastAsia="Times New Roman" w:hAnsi="Times New Roman" w:cs="Times New Roman"/>
                <w:color w:val="auto"/>
              </w:rPr>
              <w:t xml:space="preserve">рамках государственного задания, выданного НИФИ </w:t>
            </w:r>
            <w:r w:rsidR="006A4DB2">
              <w:rPr>
                <w:rFonts w:ascii="Times New Roman" w:eastAsia="Times New Roman" w:hAnsi="Times New Roman" w:cs="Times New Roman"/>
                <w:color w:val="auto"/>
              </w:rPr>
              <w:t xml:space="preserve">27 декабря 2018 г. Для разработки указанной Методики в 2017 году у НИФИ не было оснований. </w:t>
            </w:r>
          </w:p>
          <w:p w:rsidR="006A4DB2" w:rsidRPr="006A4DB2" w:rsidRDefault="006A4DB2" w:rsidP="006A4DB2">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00F04EDE"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sidR="00395560">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r>
              <w:rPr>
                <w:rFonts w:ascii="Times New Roman" w:eastAsia="Times New Roman" w:hAnsi="Times New Roman" w:cs="Times New Roman"/>
                <w:color w:val="auto"/>
              </w:rPr>
              <w:t>(</w:t>
            </w:r>
            <w:hyperlink r:id="rId18"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xml:space="preserve">) </w:t>
            </w:r>
            <w:r w:rsidR="00395560">
              <w:rPr>
                <w:rFonts w:ascii="Times New Roman" w:eastAsia="Times New Roman" w:hAnsi="Times New Roman" w:cs="Times New Roman"/>
                <w:color w:val="auto"/>
              </w:rPr>
              <w:t xml:space="preserve">и в журнале «Госменеджмент» </w:t>
            </w:r>
            <w:r>
              <w:rPr>
                <w:rFonts w:ascii="Times New Roman" w:eastAsia="Times New Roman" w:hAnsi="Times New Roman" w:cs="Times New Roman"/>
                <w:color w:val="auto"/>
              </w:rPr>
              <w:t>(</w:t>
            </w:r>
            <w:hyperlink r:id="rId19"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sidR="00395560">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w:t>
            </w:r>
            <w:r w:rsidR="00395560">
              <w:rPr>
                <w:rFonts w:ascii="Times New Roman" w:eastAsia="Times New Roman" w:hAnsi="Times New Roman" w:cs="Times New Roman"/>
              </w:rPr>
              <w:t xml:space="preserve">т </w:t>
            </w:r>
            <w:bookmarkStart w:id="1" w:name="_Toc498625543"/>
            <w:r w:rsidR="00395560">
              <w:rPr>
                <w:rFonts w:ascii="Times New Roman" w:eastAsia="Times New Roman" w:hAnsi="Times New Roman" w:cs="Times New Roman"/>
              </w:rPr>
              <w:t>р</w:t>
            </w:r>
            <w:r w:rsidR="00395560" w:rsidRPr="004A5FAD">
              <w:rPr>
                <w:rFonts w:ascii="Times New Roman" w:eastAsia="Times New Roman" w:hAnsi="Times New Roman" w:cs="Times New Roman"/>
              </w:rPr>
              <w:t xml:space="preserve">екомендации по утверждению законом о бюджете </w:t>
            </w:r>
            <w:r w:rsidR="00395560" w:rsidRPr="006A4DB2">
              <w:rPr>
                <w:rFonts w:ascii="Times New Roman" w:eastAsia="Times New Roman" w:hAnsi="Times New Roman" w:cs="Times New Roman"/>
                <w:color w:val="auto"/>
              </w:rPr>
              <w:t>отдельных показателей</w:t>
            </w:r>
            <w:bookmarkEnd w:id="1"/>
            <w:r w:rsidRPr="006A4DB2">
              <w:rPr>
                <w:rFonts w:ascii="Times New Roman" w:eastAsia="Times New Roman" w:hAnsi="Times New Roman" w:cs="Times New Roman"/>
                <w:color w:val="auto"/>
              </w:rPr>
              <w:t>,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w:t>
            </w:r>
          </w:p>
          <w:p w:rsidR="00395560" w:rsidRPr="000072D7" w:rsidRDefault="00395560" w:rsidP="006A4DB2">
            <w:pPr>
              <w:spacing w:before="40" w:after="40" w:line="240" w:lineRule="auto"/>
              <w:jc w:val="both"/>
              <w:rPr>
                <w:rFonts w:ascii="Times New Roman" w:eastAsia="Times New Roman" w:hAnsi="Times New Roman" w:cs="Times New Roman"/>
                <w:color w:val="auto"/>
              </w:rPr>
            </w:pPr>
            <w:r w:rsidRPr="006A4DB2">
              <w:rPr>
                <w:rFonts w:ascii="Times New Roman" w:eastAsia="Times New Roman" w:hAnsi="Times New Roman" w:cs="Times New Roman"/>
                <w:color w:val="auto"/>
              </w:rPr>
              <w:lastRenderedPageBreak/>
              <w:t xml:space="preserve"> (см. пункт 3.3 Методических рекомендаций).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 xml:space="preserve">Министерство </w:t>
            </w:r>
            <w:r>
              <w:rPr>
                <w:rFonts w:ascii="Times New Roman" w:hAnsi="Times New Roman" w:cs="Times New Roman"/>
                <w:color w:val="auto"/>
              </w:rPr>
              <w:t>ф</w:t>
            </w:r>
            <w:r w:rsidRPr="000072D7">
              <w:rPr>
                <w:rFonts w:ascii="Times New Roman" w:hAnsi="Times New Roman" w:cs="Times New Roman"/>
                <w:color w:val="auto"/>
              </w:rPr>
              <w:t>инансов Кабардино-Балкарской Республики</w:t>
            </w:r>
          </w:p>
        </w:tc>
        <w:tc>
          <w:tcPr>
            <w:tcW w:w="5245" w:type="dxa"/>
            <w:tcMar>
              <w:top w:w="100" w:type="dxa"/>
              <w:left w:w="100" w:type="dxa"/>
              <w:bottom w:w="100" w:type="dxa"/>
              <w:right w:w="100" w:type="dxa"/>
            </w:tcMar>
          </w:tcPr>
          <w:p w:rsidR="00395560" w:rsidRPr="00B236EF" w:rsidRDefault="00395560" w:rsidP="00395560">
            <w:pPr>
              <w:spacing w:before="40" w:after="40" w:line="240" w:lineRule="auto"/>
              <w:jc w:val="both"/>
              <w:rPr>
                <w:rFonts w:ascii="Times New Roman" w:hAnsi="Times New Roman" w:cs="Times New Roman"/>
                <w:color w:val="auto"/>
              </w:rPr>
            </w:pPr>
            <w:r w:rsidRPr="00B236EF">
              <w:rPr>
                <w:rFonts w:ascii="Times New Roman" w:hAnsi="Times New Roman" w:cs="Times New Roman"/>
                <w:color w:val="auto"/>
              </w:rPr>
              <w:t>Уточнить, что в целях определения общего объема межбюджетных трансфертов местным бюджетам учитываются (помимо ведомственной структуры) приложения по распределению межбюджетных трансфертов местным бюджетам (в которых содержатся таблицы с распределением субвенций, субсидий и иных МБТ).</w:t>
            </w:r>
          </w:p>
          <w:p w:rsidR="00395560" w:rsidRPr="00B236EF" w:rsidRDefault="00395560" w:rsidP="00395560">
            <w:pPr>
              <w:spacing w:before="40" w:after="40" w:line="240" w:lineRule="auto"/>
              <w:jc w:val="both"/>
              <w:rPr>
                <w:rFonts w:ascii="Times New Roman" w:hAnsi="Times New Roman" w:cs="Times New Roman"/>
                <w:color w:val="auto"/>
              </w:rPr>
            </w:pPr>
            <w:r w:rsidRPr="00B236EF">
              <w:rPr>
                <w:rFonts w:ascii="Times New Roman" w:hAnsi="Times New Roman" w:cs="Times New Roman"/>
                <w:color w:val="auto"/>
              </w:rPr>
              <w:t>В пункте 2 слова «используя для этого не более 5 арифметических действий» исключить.</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В комментарии к показателю 1.4 указано, что </w:t>
            </w:r>
            <w:r w:rsidRPr="00CB1D2E">
              <w:rPr>
                <w:rFonts w:ascii="Times New Roman" w:eastAsia="Times New Roman" w:hAnsi="Times New Roman" w:cs="Times New Roman"/>
                <w:color w:val="auto"/>
              </w:rPr>
              <w:t>«</w:t>
            </w:r>
            <w:r w:rsidRPr="00CB1D2E">
              <w:rPr>
                <w:rFonts w:ascii="Times New Roman" w:hAnsi="Times New Roman"/>
              </w:rPr>
              <w:t>В целях оценки показателя учитываются сведения, содержащиеся в текстовой части закона о бюджете и (или) в приложении (приложениях) к закону о бюджете»</w:t>
            </w:r>
            <w:r>
              <w:rPr>
                <w:rFonts w:ascii="Times New Roman" w:hAnsi="Times New Roman"/>
              </w:rPr>
              <w:t>.</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rPr>
              <w:t xml:space="preserve">Формулировка показателя уточнена. </w:t>
            </w:r>
            <w:r w:rsidRPr="00FD0523">
              <w:rPr>
                <w:rFonts w:ascii="Times New Roman" w:eastAsia="Times New Roman" w:hAnsi="Times New Roman" w:cs="Times New Roman"/>
                <w:color w:val="auto"/>
              </w:rPr>
              <w:t>В целях оценки показателя учитываются сведения, содержащиеся в текстовой части закона о бюджете и (или) в приложении (приложениях) к закону о бюджете, которые непосредственно (явным образом) указывают (определяют) общий объем субсидий, общий объем субвенций и общий объем иных межбюджетных трансфертов, предусмотренных местным бюджетам на 2018 год.</w:t>
            </w:r>
          </w:p>
          <w:p w:rsidR="00395560" w:rsidRDefault="00395560" w:rsidP="00395560">
            <w:pPr>
              <w:spacing w:before="40" w:after="40" w:line="240" w:lineRule="auto"/>
              <w:jc w:val="both"/>
              <w:rPr>
                <w:rFonts w:ascii="Times New Roman" w:eastAsia="Times New Roman" w:hAnsi="Times New Roman" w:cs="Times New Roman"/>
                <w:color w:val="auto"/>
              </w:rPr>
            </w:pPr>
            <w:r w:rsidRPr="00C421EA">
              <w:rPr>
                <w:rFonts w:ascii="Times New Roman" w:eastAsia="Times New Roman" w:hAnsi="Times New Roman" w:cs="Times New Roman"/>
                <w:color w:val="auto"/>
              </w:rPr>
              <w:t>Проведение расчетов с использованием видов расходов классификации расходов бюджетов в целях оценки показателя не осуществляется.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77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665DB1" w:rsidRDefault="00395560" w:rsidP="00395560">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395560" w:rsidRPr="000E7392" w:rsidRDefault="00395560" w:rsidP="00395560">
            <w:pPr>
              <w:spacing w:before="40" w:after="40" w:line="240" w:lineRule="auto"/>
              <w:jc w:val="both"/>
              <w:rPr>
                <w:rFonts w:ascii="Times New Roman" w:hAnsi="Times New Roman" w:cs="Times New Roman"/>
                <w:color w:val="auto"/>
              </w:rPr>
            </w:pPr>
            <w:r w:rsidRPr="000E7392">
              <w:rPr>
                <w:rFonts w:ascii="Times New Roman" w:hAnsi="Times New Roman" w:cs="Times New Roman"/>
                <w:color w:val="auto"/>
              </w:rPr>
              <w:t>Предлагаем исключить пункт 1.4 раздела 1 «Первоначально утвержденный бюджет». Учитывая, что закон о бюджете Республики Карелия на 2018 год и на плановый период 2019 и 2020 годов утвержден 21.12.2017 года, указанное требование является невыполнимым.</w:t>
            </w:r>
          </w:p>
          <w:p w:rsidR="00395560" w:rsidRPr="00665DB1" w:rsidRDefault="00395560" w:rsidP="00395560">
            <w:pPr>
              <w:spacing w:before="40" w:after="40" w:line="240" w:lineRule="auto"/>
              <w:jc w:val="both"/>
              <w:rPr>
                <w:rFonts w:ascii="Times New Roman" w:hAnsi="Times New Roman" w:cs="Times New Roman"/>
              </w:rPr>
            </w:pPr>
            <w:r w:rsidRPr="000E7392">
              <w:rPr>
                <w:rFonts w:ascii="Times New Roman" w:hAnsi="Times New Roman" w:cs="Times New Roman"/>
                <w:color w:val="auto"/>
              </w:rPr>
              <w:t xml:space="preserve">Кроме того, в приложениях к закону о бюджете Республики Карелия информация о расходах отражена с указанием группы и подгруппы видов расходов, что позволяет осуществить расчет общего </w:t>
            </w:r>
            <w:r w:rsidRPr="000E7392">
              <w:rPr>
                <w:rFonts w:ascii="Times New Roman" w:hAnsi="Times New Roman" w:cs="Times New Roman"/>
                <w:color w:val="auto"/>
              </w:rPr>
              <w:lastRenderedPageBreak/>
              <w:t>объема субсидий (вид расходов 520), субвенций (вид расходов 530), иных межбюджетных</w:t>
            </w:r>
            <w:r w:rsidRPr="00665DB1">
              <w:rPr>
                <w:rFonts w:ascii="Times New Roman" w:hAnsi="Times New Roman" w:cs="Times New Roman"/>
              </w:rPr>
              <w:t xml:space="preserve"> трансфертов (вид расходов 540).</w:t>
            </w:r>
          </w:p>
        </w:tc>
        <w:tc>
          <w:tcPr>
            <w:tcW w:w="5071" w:type="dxa"/>
            <w:tcMar>
              <w:top w:w="100" w:type="dxa"/>
              <w:left w:w="100" w:type="dxa"/>
              <w:bottom w:w="100" w:type="dxa"/>
              <w:right w:w="100" w:type="dxa"/>
            </w:tcMar>
          </w:tcPr>
          <w:p w:rsidR="00FE6643" w:rsidRDefault="00FE6643"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FE6643" w:rsidRDefault="00FE6643"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Никакого запрета на оценку данных в целях составления рейтинга в документах, принятых до разработки Методики, нет.</w:t>
            </w:r>
          </w:p>
          <w:p w:rsidR="00395560" w:rsidRDefault="00FE6643" w:rsidP="00D2763C">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w:t>
            </w:r>
            <w:r>
              <w:rPr>
                <w:rFonts w:ascii="Times New Roman" w:eastAsia="Times New Roman" w:hAnsi="Times New Roman" w:cs="Times New Roman"/>
                <w:color w:val="auto"/>
              </w:rPr>
              <w:lastRenderedPageBreak/>
              <w:t>(далее – Методические рекомендации). Версия проекта Методических рекомендаций была размещена в открытом доступе на сайте НИФИ (</w:t>
            </w:r>
            <w:hyperlink r:id="rId20"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21"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содержит р</w:t>
            </w:r>
            <w:r w:rsidRPr="004A5FAD">
              <w:rPr>
                <w:rFonts w:ascii="Times New Roman" w:eastAsia="Times New Roman" w:hAnsi="Times New Roman" w:cs="Times New Roman"/>
              </w:rPr>
              <w:t xml:space="preserve">екомендации по утверждению законом о бюджете </w:t>
            </w:r>
            <w:r w:rsidRPr="006A4DB2">
              <w:rPr>
                <w:rFonts w:ascii="Times New Roman" w:eastAsia="Times New Roman" w:hAnsi="Times New Roman" w:cs="Times New Roman"/>
                <w:color w:val="auto"/>
              </w:rPr>
              <w:t>отдельных показателей,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 (см. пункт 3.3 Методических рекомендаций).</w:t>
            </w:r>
          </w:p>
          <w:p w:rsidR="00D2763C" w:rsidRPr="000E7392" w:rsidRDefault="00D2763C" w:rsidP="00D2763C">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color w:val="auto"/>
              </w:rPr>
              <w:t>Расчет общего объема субсидий, субвенций, иных межбюджетных трансфертов с использованием вида расходов требует от пользователя информацией дополнительных усилий.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 xml:space="preserve">редлагается включить в состав закона о бюджете (текстовую часть закона и (или) в приложении (в приложениях) к закону о бюджете) сведения об общем объеме субсидий, общем объеме субвенций и общем объеме иных межбюджетных трансфертов, предусмотренных местным бюджетам на 2018 год. Данное предложение не поддерживается, так как такой нормы нет в Бюджетном кодексе РФ. Исполнить эти требования невозможно, так как они включены в Методику после принятия законов о </w:t>
            </w:r>
            <w:r w:rsidRPr="000072D7">
              <w:rPr>
                <w:rFonts w:ascii="Times New Roman" w:hAnsi="Times New Roman" w:cs="Times New Roman"/>
                <w:color w:val="auto"/>
              </w:rPr>
              <w:lastRenderedPageBreak/>
              <w:t>бюджете на 2018 год, т.е. по истечении 1 квартала 2018 года. Кроме этого, какая разница гражданам из какого источника получить эту информацию.  В связи с этим, возможно пункт 1.4 изложить в новой редакции: «Размещается ли в открытом доступе на сайте, предназначенном для размещения бюджетных данных, сведения об общем объеме субсидий, общем объеме субвенций и общем объеме иных межбюджетных трансфертов, предусмотренных местным бюджетам на 2018 год».</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D2763C" w:rsidRDefault="00D2763C"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Никакого запрета на оценку данных в целях составления рейтинга в документах, принятых до разработки Методики, нет. </w:t>
            </w:r>
          </w:p>
          <w:p w:rsidR="00FE6643" w:rsidRDefault="00FE6643"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Методика составления рейтинга на 2018 год разработана в рамках государственного задания, выданного НИФИ 27 декабря 2018 г. Для разработки указанной Методики в 2017 году у НИФИ не было оснований. </w:t>
            </w:r>
          </w:p>
          <w:p w:rsidR="00395560" w:rsidRDefault="00FE6643"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22"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23"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содержит р</w:t>
            </w:r>
            <w:r w:rsidRPr="004A5FAD">
              <w:rPr>
                <w:rFonts w:ascii="Times New Roman" w:eastAsia="Times New Roman" w:hAnsi="Times New Roman" w:cs="Times New Roman"/>
              </w:rPr>
              <w:t xml:space="preserve">екомендации по утверждению законом о бюджете </w:t>
            </w:r>
            <w:r w:rsidRPr="006A4DB2">
              <w:rPr>
                <w:rFonts w:ascii="Times New Roman" w:eastAsia="Times New Roman" w:hAnsi="Times New Roman" w:cs="Times New Roman"/>
                <w:color w:val="auto"/>
              </w:rPr>
              <w:t>отдельных показателей,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w:t>
            </w:r>
            <w:r>
              <w:rPr>
                <w:rFonts w:ascii="Times New Roman" w:eastAsia="Times New Roman" w:hAnsi="Times New Roman" w:cs="Times New Roman"/>
                <w:color w:val="auto"/>
              </w:rPr>
              <w:t xml:space="preserve"> </w:t>
            </w:r>
            <w:r w:rsidRPr="006A4DB2">
              <w:rPr>
                <w:rFonts w:ascii="Times New Roman" w:eastAsia="Times New Roman" w:hAnsi="Times New Roman" w:cs="Times New Roman"/>
                <w:color w:val="auto"/>
              </w:rPr>
              <w:t xml:space="preserve"> (см. пункт 3.3 Методических рекомендаций).</w:t>
            </w:r>
          </w:p>
          <w:p w:rsidR="00FE6643" w:rsidRPr="000072D7" w:rsidRDefault="00FE6643" w:rsidP="00D2763C">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Закон о бюджете </w:t>
            </w:r>
            <w:r w:rsidR="00D2763C">
              <w:rPr>
                <w:rFonts w:ascii="Times New Roman" w:eastAsia="Times New Roman" w:hAnsi="Times New Roman" w:cs="Times New Roman"/>
                <w:color w:val="auto"/>
              </w:rPr>
              <w:t>и сведения</w:t>
            </w:r>
            <w:r w:rsidR="00D2763C">
              <w:rPr>
                <w:rFonts w:ascii="Times New Roman" w:hAnsi="Times New Roman" w:cs="Times New Roman"/>
                <w:color w:val="auto"/>
              </w:rPr>
              <w:t>, размещенные в открытом доступе, имеют разный статус. В данном случае имеет значение не только источник данных и место размещения информации, а именно наличие данных в законе о бюджете.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79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1.4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 xml:space="preserve">Министерство финансов </w:t>
            </w:r>
            <w:r w:rsidRPr="000072D7">
              <w:rPr>
                <w:rFonts w:ascii="Times New Roman" w:hAnsi="Times New Roman" w:cs="Times New Roman"/>
                <w:color w:val="auto"/>
              </w:rPr>
              <w:lastRenderedPageBreak/>
              <w:t>Сахалинской области</w:t>
            </w:r>
          </w:p>
        </w:tc>
        <w:tc>
          <w:tcPr>
            <w:tcW w:w="5245" w:type="dxa"/>
            <w:tcMar>
              <w:top w:w="100" w:type="dxa"/>
              <w:left w:w="100" w:type="dxa"/>
              <w:bottom w:w="100" w:type="dxa"/>
              <w:right w:w="100" w:type="dxa"/>
            </w:tcMar>
          </w:tcPr>
          <w:p w:rsidR="00395560" w:rsidRPr="000072D7" w:rsidRDefault="00395560" w:rsidP="00395560">
            <w:pPr>
              <w:pStyle w:val="11"/>
              <w:shd w:val="clear" w:color="auto" w:fill="auto"/>
              <w:spacing w:before="40" w:after="40" w:line="240" w:lineRule="auto"/>
              <w:jc w:val="both"/>
            </w:pPr>
            <w:r w:rsidRPr="000072D7">
              <w:rPr>
                <w:color w:val="000000"/>
                <w:sz w:val="22"/>
                <w:szCs w:val="22"/>
              </w:rPr>
              <w:lastRenderedPageBreak/>
              <w:t xml:space="preserve">Введение данного показателя постфактум, то есть после публикаций субъектами РФ законов о бюджете, ставит в выигрышное положение определенные </w:t>
            </w:r>
            <w:r w:rsidRPr="000072D7">
              <w:rPr>
                <w:color w:val="000000"/>
                <w:sz w:val="22"/>
                <w:szCs w:val="22"/>
              </w:rPr>
              <w:lastRenderedPageBreak/>
              <w:t>субъекты РФ, бюджеты которых соответствовали требованиям данного показателя и в предыдущие годы.</w:t>
            </w:r>
          </w:p>
        </w:tc>
        <w:tc>
          <w:tcPr>
            <w:tcW w:w="5071" w:type="dxa"/>
            <w:tcMar>
              <w:top w:w="100" w:type="dxa"/>
              <w:left w:w="100" w:type="dxa"/>
              <w:bottom w:w="100" w:type="dxa"/>
              <w:right w:w="100" w:type="dxa"/>
            </w:tcMar>
          </w:tcPr>
          <w:p w:rsidR="00FE6643" w:rsidRDefault="00FE6643"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Предложение не сформулировано.</w:t>
            </w:r>
          </w:p>
          <w:p w:rsidR="00FE6643" w:rsidRDefault="00D2763C" w:rsidP="00FE6643">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целях составления рейтинга оценивается работа субъектов РФ по обеспечению открытости </w:t>
            </w:r>
            <w:r>
              <w:rPr>
                <w:rFonts w:ascii="Times New Roman" w:eastAsia="Times New Roman" w:hAnsi="Times New Roman" w:cs="Times New Roman"/>
                <w:color w:val="auto"/>
              </w:rPr>
              <w:lastRenderedPageBreak/>
              <w:t xml:space="preserve">бюджетных данных. </w:t>
            </w:r>
            <w:r w:rsidR="00391F27">
              <w:rPr>
                <w:rFonts w:ascii="Times New Roman" w:eastAsia="Times New Roman" w:hAnsi="Times New Roman" w:cs="Times New Roman"/>
                <w:color w:val="auto"/>
              </w:rPr>
              <w:t xml:space="preserve">Субъекты РФ, которые раскрывают бюджетные данные в большей степени, получают за это баллы в рейтинге. </w:t>
            </w:r>
            <w:r w:rsidR="00FE6643">
              <w:rPr>
                <w:rFonts w:ascii="Times New Roman" w:eastAsia="Times New Roman" w:hAnsi="Times New Roman" w:cs="Times New Roman"/>
                <w:color w:val="auto"/>
              </w:rPr>
              <w:t>Никакого запрета на оценку данных в целях составления рейтинга в документах, принятых до разработки Методики, нет.</w:t>
            </w:r>
          </w:p>
          <w:p w:rsidR="00395560" w:rsidRPr="000072D7" w:rsidRDefault="00FE6643" w:rsidP="00391F2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24"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25"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содержит р</w:t>
            </w:r>
            <w:r w:rsidRPr="004A5FAD">
              <w:rPr>
                <w:rFonts w:ascii="Times New Roman" w:eastAsia="Times New Roman" w:hAnsi="Times New Roman" w:cs="Times New Roman"/>
              </w:rPr>
              <w:t xml:space="preserve">екомендации по утверждению законом о бюджете </w:t>
            </w:r>
            <w:r w:rsidRPr="006A4DB2">
              <w:rPr>
                <w:rFonts w:ascii="Times New Roman" w:eastAsia="Times New Roman" w:hAnsi="Times New Roman" w:cs="Times New Roman"/>
                <w:color w:val="auto"/>
              </w:rPr>
              <w:t>отдельных показателей,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 (см. пункт 3.3 Методических рекомендаций).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E5773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D343F5" w:rsidRDefault="00395560" w:rsidP="00395560">
            <w:pPr>
              <w:pStyle w:val="western"/>
              <w:spacing w:before="40" w:beforeAutospacing="0" w:after="40" w:line="240" w:lineRule="auto"/>
              <w:jc w:val="both"/>
              <w:rPr>
                <w:sz w:val="20"/>
                <w:szCs w:val="20"/>
              </w:rPr>
            </w:pPr>
            <w:r w:rsidRPr="00E57737">
              <w:rPr>
                <w:rFonts w:ascii="Times New Roman" w:eastAsia="Arial" w:hAnsi="Times New Roman" w:cs="Times New Roman"/>
                <w:sz w:val="22"/>
                <w:szCs w:val="22"/>
              </w:rPr>
              <w:t>Так как в Методике составления рейтинга в 2017 году данного показателя не было, указанное требование не могло быть учтено регионом при формировании бюджета на 2018-2020 годы в ноябре-декабре 2017 года, применять данный показатель при оценке первоначально утвержденного бюджета на 2018-2020 годы считаем некорректным. Поэтому предлагаем исключить данный показатель из Методики или применять его при оценке открытости бюджетных данных в 2019 году</w:t>
            </w:r>
            <w:r w:rsidR="00391F27">
              <w:rPr>
                <w:rFonts w:ascii="Times New Roman" w:eastAsia="Arial" w:hAnsi="Times New Roman" w:cs="Times New Roman"/>
                <w:sz w:val="22"/>
                <w:szCs w:val="22"/>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Отклонить. </w:t>
            </w:r>
          </w:p>
          <w:p w:rsidR="00391F27" w:rsidRDefault="00391F27" w:rsidP="00391F27">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целях составления рейтинга оценивается работа субъектов РФ по обеспечению открытости бюджетных данных. Субъекты РФ, которые раскрывают бюджетные данные в большей степени, получают за это баллы в рейтинге. Никакого запрета на оценку данных в целях составления рейтинга в документах, принятых до разработки Методики, нет.</w:t>
            </w:r>
          </w:p>
          <w:p w:rsidR="00395560" w:rsidRDefault="00FE6643" w:rsidP="007D47D6">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26"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27"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содержит р</w:t>
            </w:r>
            <w:r w:rsidRPr="004A5FAD">
              <w:rPr>
                <w:rFonts w:ascii="Times New Roman" w:eastAsia="Times New Roman" w:hAnsi="Times New Roman" w:cs="Times New Roman"/>
              </w:rPr>
              <w:t xml:space="preserve">екомендации по утверждению законом о бюджете </w:t>
            </w:r>
            <w:r w:rsidRPr="006A4DB2">
              <w:rPr>
                <w:rFonts w:ascii="Times New Roman" w:eastAsia="Times New Roman" w:hAnsi="Times New Roman" w:cs="Times New Roman"/>
                <w:color w:val="auto"/>
              </w:rPr>
              <w:t>отдельных показателей,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w:t>
            </w:r>
            <w:r w:rsidR="00391F27">
              <w:rPr>
                <w:rFonts w:ascii="Times New Roman" w:eastAsia="Times New Roman" w:hAnsi="Times New Roman" w:cs="Times New Roman"/>
                <w:color w:val="auto"/>
              </w:rPr>
              <w:t xml:space="preserve"> </w:t>
            </w:r>
            <w:r w:rsidRPr="006A4DB2">
              <w:rPr>
                <w:rFonts w:ascii="Times New Roman" w:eastAsia="Times New Roman" w:hAnsi="Times New Roman" w:cs="Times New Roman"/>
                <w:color w:val="auto"/>
              </w:rPr>
              <w:t>(см. пункт 3.3 Методических рекомендаций).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Тюменской области</w:t>
            </w:r>
          </w:p>
        </w:tc>
        <w:tc>
          <w:tcPr>
            <w:tcW w:w="5245" w:type="dxa"/>
            <w:tcMar>
              <w:top w:w="100" w:type="dxa"/>
              <w:left w:w="100" w:type="dxa"/>
              <w:bottom w:w="100" w:type="dxa"/>
              <w:right w:w="100" w:type="dxa"/>
            </w:tcMar>
          </w:tcPr>
          <w:p w:rsidR="00395560" w:rsidRPr="000072D7" w:rsidRDefault="00395560" w:rsidP="00395560">
            <w:pPr>
              <w:pStyle w:val="western"/>
              <w:spacing w:before="40" w:beforeAutospacing="0" w:after="40" w:line="240" w:lineRule="auto"/>
              <w:jc w:val="both"/>
              <w:rPr>
                <w:rFonts w:ascii="Times New Roman" w:hAnsi="Times New Roman" w:cs="Times New Roman"/>
              </w:rPr>
            </w:pPr>
            <w:r w:rsidRPr="000072D7">
              <w:rPr>
                <w:rFonts w:ascii="Times New Roman" w:eastAsia="Arial" w:hAnsi="Times New Roman" w:cs="Times New Roman"/>
                <w:sz w:val="22"/>
                <w:szCs w:val="22"/>
              </w:rPr>
              <w:t>Учитывая то, что на момент рассмотрения Методики субъектами Российской Федерации приняты законы о бюджете на 2018 год и Бюджетным кодексом Российской Федерации утверждение общего объема межбюджетных трансфертов по субвенциям и иным межбюджетным трансфертам не предусмотрено, предлагаем использовать указанный показатель, начиная с 2019 года.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Отклонить. </w:t>
            </w:r>
          </w:p>
          <w:p w:rsidR="007D47D6" w:rsidRDefault="007D47D6" w:rsidP="007D47D6">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целях составления рейтинга оценивается работа субъектов РФ по обеспечению открытости бюджетных данных. Субъекты РФ, которые раскрывают бюджетные данные в большей степени, получают за это баллы в рейтинге. Никакого запрета на оценку данных в целях составления рейтинга в документах, принятых до разработки Методики, нет.</w:t>
            </w:r>
          </w:p>
          <w:p w:rsidR="00395560" w:rsidRPr="00563D00" w:rsidRDefault="007D47D6"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Кроме того, д</w:t>
            </w:r>
            <w:r w:rsidRPr="00AF2838">
              <w:rPr>
                <w:rFonts w:ascii="Times New Roman" w:eastAsia="Times New Roman" w:hAnsi="Times New Roman" w:cs="Times New Roman"/>
              </w:rPr>
              <w:t>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Pr>
                <w:rFonts w:ascii="Times New Roman" w:eastAsia="Times New Roman" w:hAnsi="Times New Roman" w:cs="Times New Roman"/>
              </w:rPr>
              <w:t xml:space="preserve"> в</w:t>
            </w:r>
            <w:r>
              <w:rPr>
                <w:rFonts w:ascii="Times New Roman" w:eastAsia="Times New Roman" w:hAnsi="Times New Roman" w:cs="Times New Roman"/>
                <w:color w:val="auto"/>
              </w:rPr>
              <w:t xml:space="preserve"> 2017 г. НИФИ разработаны Методические рекомендации по открытости бюджетных данных субъектов РФ (далее – Методические рекомендации). Версия проекта Методических рекомендаций была размещена в открытом доступе на сайте НИФИ (</w:t>
            </w:r>
            <w:hyperlink r:id="rId28" w:history="1">
              <w:r w:rsidRPr="001D0413">
                <w:rPr>
                  <w:rStyle w:val="af1"/>
                  <w:rFonts w:ascii="Times New Roman" w:eastAsia="Times New Roman" w:hAnsi="Times New Roman" w:cs="Times New Roman"/>
                </w:rPr>
                <w:t>http://www.nifi.ru/ru/rating</w:t>
              </w:r>
            </w:hyperlink>
            <w:r>
              <w:rPr>
                <w:rFonts w:ascii="Times New Roman" w:eastAsia="Times New Roman" w:hAnsi="Times New Roman" w:cs="Times New Roman"/>
                <w:color w:val="auto"/>
              </w:rPr>
              <w:t>) и в журнале «Госменеджмент» (</w:t>
            </w:r>
            <w:hyperlink r:id="rId29" w:history="1">
              <w:r w:rsidRPr="001D0413">
                <w:rPr>
                  <w:rStyle w:val="af1"/>
                  <w:rFonts w:ascii="Times New Roman" w:eastAsia="Times New Roman" w:hAnsi="Times New Roman" w:cs="Times New Roman"/>
                </w:rPr>
                <w:t>http://gosman.ru/?news=30139</w:t>
              </w:r>
            </w:hyperlink>
            <w:r>
              <w:rPr>
                <w:rFonts w:ascii="Times New Roman" w:eastAsia="Times New Roman" w:hAnsi="Times New Roman" w:cs="Times New Roman"/>
                <w:color w:val="auto"/>
              </w:rPr>
              <w:t>)</w:t>
            </w:r>
            <w:r w:rsidRPr="006A4DB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октября 2017 г., впоследствии была размещена уточненная версия проекта Методических рекомендаций.  </w:t>
            </w:r>
            <w:r>
              <w:rPr>
                <w:rFonts w:ascii="Times New Roman" w:eastAsia="Times New Roman" w:hAnsi="Times New Roman" w:cs="Times New Roman"/>
              </w:rPr>
              <w:t>Указанный проект содержит р</w:t>
            </w:r>
            <w:r w:rsidRPr="004A5FAD">
              <w:rPr>
                <w:rFonts w:ascii="Times New Roman" w:eastAsia="Times New Roman" w:hAnsi="Times New Roman" w:cs="Times New Roman"/>
              </w:rPr>
              <w:t xml:space="preserve">екомендации по утверждению законом о бюджете </w:t>
            </w:r>
            <w:r w:rsidRPr="006A4DB2">
              <w:rPr>
                <w:rFonts w:ascii="Times New Roman" w:eastAsia="Times New Roman" w:hAnsi="Times New Roman" w:cs="Times New Roman"/>
                <w:color w:val="auto"/>
              </w:rPr>
              <w:t>отдельных показателей, в том числе общий объем межбюджетных трансфертов, предусмотренных бюджетам муниципальных образований из бюджета субъекта Российской Федерации, с детализацией по формам (дотации, субсидии, субвенции и иные межбюджетные трансферты)</w:t>
            </w:r>
            <w:r>
              <w:rPr>
                <w:rFonts w:ascii="Times New Roman" w:eastAsia="Times New Roman" w:hAnsi="Times New Roman" w:cs="Times New Roman"/>
                <w:color w:val="auto"/>
              </w:rPr>
              <w:t xml:space="preserve"> </w:t>
            </w:r>
            <w:r w:rsidRPr="006A4DB2">
              <w:rPr>
                <w:rFonts w:ascii="Times New Roman" w:eastAsia="Times New Roman" w:hAnsi="Times New Roman" w:cs="Times New Roman"/>
                <w:color w:val="auto"/>
              </w:rPr>
              <w:t>(см. пункт 3.3 Методических рекомендаций).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1.5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Исключить </w:t>
            </w:r>
            <w:r w:rsidRPr="000072D7">
              <w:rPr>
                <w:rFonts w:ascii="Times New Roman" w:hAnsi="Times New Roman" w:cs="Times New Roman"/>
              </w:rPr>
              <w:t>применение понижающих коэффициентов в пункте 1.5.</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частично. </w:t>
            </w:r>
          </w:p>
          <w:p w:rsidR="00395560" w:rsidRPr="002D5C08" w:rsidRDefault="00395560" w:rsidP="00395560">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83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rPr>
            </w:pPr>
            <w:r w:rsidRPr="000072D7">
              <w:rPr>
                <w:rFonts w:ascii="Times New Roman" w:hAnsi="Times New Roman" w:cs="Times New Roman"/>
                <w:color w:val="auto"/>
                <w:shd w:val="clear" w:color="auto" w:fill="FFFFFF"/>
              </w:rPr>
              <w:t>Показатель 1.5</w:t>
            </w:r>
          </w:p>
        </w:tc>
        <w:tc>
          <w:tcPr>
            <w:tcW w:w="2158" w:type="dxa"/>
            <w:tcMar>
              <w:top w:w="100" w:type="dxa"/>
              <w:left w:w="100" w:type="dxa"/>
              <w:bottom w:w="100" w:type="dxa"/>
              <w:right w:w="100" w:type="dxa"/>
            </w:tcMar>
          </w:tcPr>
          <w:p w:rsidR="00395560" w:rsidRPr="00C421EA" w:rsidRDefault="00395560" w:rsidP="00395560">
            <w:pPr>
              <w:spacing w:before="40" w:after="40" w:line="240" w:lineRule="auto"/>
              <w:jc w:val="center"/>
              <w:rPr>
                <w:rFonts w:ascii="Times New Roman" w:hAnsi="Times New Roman" w:cs="Times New Roman"/>
                <w:color w:val="auto"/>
              </w:rPr>
            </w:pPr>
            <w:r w:rsidRPr="00C421EA">
              <w:rPr>
                <w:rFonts w:ascii="Times New Roman" w:hAnsi="Times New Roman" w:cs="Times New Roman"/>
                <w:color w:val="auto"/>
              </w:rPr>
              <w:t>Департамент</w:t>
            </w:r>
            <w:r>
              <w:rPr>
                <w:rFonts w:ascii="Times New Roman" w:hAnsi="Times New Roman" w:cs="Times New Roman"/>
                <w:color w:val="auto"/>
              </w:rPr>
              <w:t xml:space="preserve"> </w:t>
            </w:r>
            <w:r w:rsidRPr="00C421EA">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395560" w:rsidRPr="00382C28" w:rsidRDefault="00395560" w:rsidP="00395560">
            <w:pPr>
              <w:pStyle w:val="22"/>
              <w:shd w:val="clear" w:color="auto" w:fill="auto"/>
              <w:spacing w:before="40" w:after="40" w:line="240" w:lineRule="auto"/>
              <w:jc w:val="both"/>
              <w:rPr>
                <w:bCs/>
                <w:sz w:val="22"/>
                <w:szCs w:val="22"/>
                <w:shd w:val="clear" w:color="auto" w:fill="FFFFFF"/>
              </w:rPr>
            </w:pPr>
            <w:r w:rsidRPr="00B236EF">
              <w:rPr>
                <w:rStyle w:val="ac"/>
                <w:b w:val="0"/>
                <w:sz w:val="22"/>
                <w:szCs w:val="22"/>
              </w:rPr>
              <w:t xml:space="preserve">Предлагаем увеличить дискретность бальной оценки вопроса </w:t>
            </w:r>
            <w:r w:rsidRPr="00B236EF">
              <w:rPr>
                <w:sz w:val="22"/>
                <w:szCs w:val="22"/>
              </w:rPr>
              <w:t>1.5 анкеты по доле субсидий местным бюджетам на 2018 год, распределенной законом о бюджете по муниципальным образованиям (в % от общего объема субсидий, предусмотренных местным бюджетам законом о бюджете на 2018 год),</w:t>
            </w:r>
            <w:r>
              <w:rPr>
                <w:sz w:val="22"/>
                <w:szCs w:val="22"/>
              </w:rPr>
              <w:t xml:space="preserve"> поскольку п</w:t>
            </w:r>
            <w:r w:rsidRPr="00B236EF">
              <w:rPr>
                <w:rStyle w:val="ac"/>
                <w:b w:val="0"/>
                <w:sz w:val="22"/>
                <w:szCs w:val="22"/>
              </w:rPr>
              <w:t xml:space="preserve">оложительную оценку получают субъекты, с долей распределенных субсидий более 50%, </w:t>
            </w:r>
            <w:r w:rsidRPr="00B236EF">
              <w:rPr>
                <w:sz w:val="22"/>
                <w:szCs w:val="22"/>
              </w:rPr>
              <w:t xml:space="preserve">оценка же субъектов, находящихся по </w:t>
            </w:r>
            <w:r w:rsidRPr="00B236EF">
              <w:rPr>
                <w:rStyle w:val="ac"/>
                <w:b w:val="0"/>
                <w:sz w:val="22"/>
                <w:szCs w:val="22"/>
              </w:rPr>
              <w:t>значению данного показателя в диапазоне от 0% до 50%, равна нулю.</w:t>
            </w:r>
          </w:p>
        </w:tc>
        <w:tc>
          <w:tcPr>
            <w:tcW w:w="5071" w:type="dxa"/>
            <w:tcMar>
              <w:top w:w="100" w:type="dxa"/>
              <w:left w:w="100" w:type="dxa"/>
              <w:bottom w:w="100" w:type="dxa"/>
              <w:right w:w="100" w:type="dxa"/>
            </w:tcMar>
          </w:tcPr>
          <w:p w:rsidR="00395560" w:rsidRPr="006C5640" w:rsidRDefault="00395560" w:rsidP="00395560">
            <w:pPr>
              <w:spacing w:before="40" w:after="40" w:line="240" w:lineRule="auto"/>
              <w:jc w:val="both"/>
              <w:rPr>
                <w:rFonts w:ascii="Times New Roman" w:eastAsia="Times New Roman" w:hAnsi="Times New Roman" w:cs="Times New Roman"/>
                <w:color w:val="auto"/>
              </w:rPr>
            </w:pPr>
            <w:r w:rsidRPr="006C5640">
              <w:rPr>
                <w:rFonts w:ascii="Times New Roman" w:eastAsia="Times New Roman" w:hAnsi="Times New Roman" w:cs="Times New Roman"/>
                <w:color w:val="auto"/>
              </w:rPr>
              <w:t>Отклонить.</w:t>
            </w:r>
          </w:p>
          <w:p w:rsidR="00395560" w:rsidRPr="006C5640" w:rsidRDefault="00395560" w:rsidP="00395560">
            <w:pPr>
              <w:spacing w:before="40" w:after="40" w:line="240" w:lineRule="auto"/>
              <w:jc w:val="both"/>
              <w:rPr>
                <w:rFonts w:ascii="Times New Roman" w:eastAsia="Times New Roman" w:hAnsi="Times New Roman" w:cs="Times New Roman"/>
              </w:rPr>
            </w:pPr>
            <w:r w:rsidRPr="006C5640">
              <w:rPr>
                <w:rFonts w:ascii="Times New Roman" w:eastAsia="Times New Roman" w:hAnsi="Times New Roman" w:cs="Times New Roman"/>
              </w:rPr>
              <w:t>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w:t>
            </w:r>
          </w:p>
          <w:p w:rsidR="00395560" w:rsidRPr="006C5640"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84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1.5</w:t>
            </w:r>
          </w:p>
        </w:tc>
        <w:tc>
          <w:tcPr>
            <w:tcW w:w="2158" w:type="dxa"/>
            <w:tcMar>
              <w:top w:w="100" w:type="dxa"/>
              <w:left w:w="100" w:type="dxa"/>
              <w:bottom w:w="100" w:type="dxa"/>
              <w:right w:w="100" w:type="dxa"/>
            </w:tcMar>
          </w:tcPr>
          <w:p w:rsidR="00395560" w:rsidRPr="00665DB1" w:rsidRDefault="00395560" w:rsidP="00395560">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395560" w:rsidRPr="000E7392" w:rsidRDefault="00395560" w:rsidP="00395560">
            <w:pPr>
              <w:pStyle w:val="22"/>
              <w:shd w:val="clear" w:color="auto" w:fill="auto"/>
              <w:spacing w:before="40" w:after="40" w:line="240" w:lineRule="auto"/>
              <w:jc w:val="both"/>
              <w:rPr>
                <w:sz w:val="22"/>
                <w:szCs w:val="22"/>
              </w:rPr>
            </w:pPr>
            <w:r w:rsidRPr="000E7392">
              <w:rPr>
                <w:sz w:val="22"/>
                <w:szCs w:val="22"/>
              </w:rPr>
              <w:t>В пункте 1.5 раздела 1 «Первоначально утвержденный бюджет» при расчете доли субсидий местным бюджетам на 2018 год, распределенной законом о бюджете по муниципальным образованиям (в % от общего объема субсидий, предусмотренных местным бюджетам законом о бюджете на 2018 год), предлагаем снизить на 10 п.п. каждый вариант ответа, так как распределение субсидий местным бюджетам на 2018 год в полном объеме возможно после заключения соглашений с федеральными органами исполнительной власти, то есть в течение финансового года.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w:t>
            </w:r>
          </w:p>
          <w:p w:rsidR="00395560"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Пунктом 1.5 п</w:t>
            </w:r>
            <w:r w:rsidRPr="000072D7">
              <w:rPr>
                <w:rFonts w:ascii="Times New Roman" w:hAnsi="Times New Roman" w:cs="Times New Roman"/>
                <w:color w:val="auto"/>
              </w:rPr>
              <w:t xml:space="preserve">редлагается: </w:t>
            </w:r>
          </w:p>
          <w:p w:rsidR="00395560" w:rsidRPr="002D5C08"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2D5C08">
              <w:rPr>
                <w:rFonts w:ascii="Times New Roman" w:hAnsi="Times New Roman" w:cs="Times New Roman"/>
              </w:rPr>
              <w:t xml:space="preserve">ввести в текстовую часть закона о бюджете и (или) в приложении (в приложениях) к закону о бюджете сведения об общем объеме субсидий, </w:t>
            </w:r>
          </w:p>
          <w:p w:rsidR="00395560" w:rsidRPr="002D5C08"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2D5C08">
              <w:rPr>
                <w:rFonts w:ascii="Times New Roman" w:hAnsi="Times New Roman" w:cs="Times New Roman"/>
              </w:rPr>
              <w:t>количество субсидий не должно превышать 40, если превышает, то применяется понижающий коэффициент;</w:t>
            </w:r>
          </w:p>
          <w:p w:rsidR="00395560" w:rsidRPr="002D5C08"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2D5C08">
              <w:rPr>
                <w:rFonts w:ascii="Times New Roman" w:hAnsi="Times New Roman" w:cs="Times New Roman"/>
              </w:rPr>
              <w:t>если искать по ведомственной структуре расходов сведения об общем объеме субсидий с использованием 520 и 521 вида расходов или 500 вида расходов, то применяется понижающий коэффициент за затруднительный поиск или вообще не засчитывается, так как 500 вид расходов не позволяет определить форму межбюджетного трансферта.</w:t>
            </w:r>
          </w:p>
          <w:p w:rsidR="00395560"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Предлагается данный пункт исключить, так как: </w:t>
            </w:r>
          </w:p>
          <w:p w:rsidR="00395560" w:rsidRPr="000072D7"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0072D7">
              <w:rPr>
                <w:rFonts w:ascii="Times New Roman" w:hAnsi="Times New Roman" w:cs="Times New Roman"/>
              </w:rPr>
              <w:t>статьей 139 Бюджетного кодекса РФ предоставлено право распределять субсидии местным бюджетам из бюджета субъекта Российской Федерации между муниципальными образованиями не только законом о бюджете, но и нормативными правовыми актами высшего исполнительного органа государственной власти субъекта Российской Федерации;</w:t>
            </w:r>
          </w:p>
          <w:p w:rsidR="00395560" w:rsidRPr="000072D7"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0072D7">
              <w:rPr>
                <w:rFonts w:ascii="Times New Roman" w:hAnsi="Times New Roman" w:cs="Times New Roman"/>
              </w:rPr>
              <w:t>ограничений по объему субсидий (40 штук) Бюджетным кодексом РФ не предусмотрено;</w:t>
            </w:r>
          </w:p>
          <w:p w:rsidR="00395560"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0072D7">
              <w:rPr>
                <w:rFonts w:ascii="Times New Roman" w:hAnsi="Times New Roman" w:cs="Times New Roman"/>
              </w:rPr>
              <w:t xml:space="preserve">исполнить эти требования невозможно, так как они включены в Методику после принятия законов о </w:t>
            </w:r>
            <w:r w:rsidRPr="000072D7">
              <w:rPr>
                <w:rFonts w:ascii="Times New Roman" w:hAnsi="Times New Roman" w:cs="Times New Roman"/>
              </w:rPr>
              <w:lastRenderedPageBreak/>
              <w:t xml:space="preserve">бюджете на 2018 год, т.е. по истечении 1 квартала 2018 года; </w:t>
            </w:r>
          </w:p>
          <w:p w:rsidR="00395560" w:rsidRPr="000072D7" w:rsidRDefault="00395560" w:rsidP="00395560">
            <w:pPr>
              <w:pStyle w:val="a7"/>
              <w:numPr>
                <w:ilvl w:val="0"/>
                <w:numId w:val="30"/>
              </w:numPr>
              <w:tabs>
                <w:tab w:val="left" w:pos="465"/>
              </w:tabs>
              <w:spacing w:before="40" w:after="40" w:line="240" w:lineRule="auto"/>
              <w:ind w:left="42" w:firstLine="0"/>
              <w:contextualSpacing w:val="0"/>
              <w:jc w:val="both"/>
              <w:rPr>
                <w:rFonts w:ascii="Times New Roman" w:hAnsi="Times New Roman" w:cs="Times New Roman"/>
              </w:rPr>
            </w:pPr>
            <w:r w:rsidRPr="000072D7">
              <w:rPr>
                <w:rFonts w:ascii="Times New Roman" w:hAnsi="Times New Roman" w:cs="Times New Roman"/>
              </w:rPr>
              <w:t>информация об общем объеме субсидий уже имеется в пункте 1.4 Анкеты.</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частично.</w:t>
            </w:r>
          </w:p>
          <w:p w:rsidR="00395560" w:rsidRDefault="00395560" w:rsidP="00395560">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395560"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При составлении рейтинга за 2017 год оценивался аналогичный показатель.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86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Исключить из проекта методики показатель 1.5.</w:t>
            </w:r>
          </w:p>
          <w:p w:rsidR="00395560" w:rsidRPr="0028592D" w:rsidRDefault="00395560" w:rsidP="00395560">
            <w:pPr>
              <w:tabs>
                <w:tab w:val="left" w:pos="418"/>
              </w:tabs>
              <w:spacing w:before="40" w:after="40" w:line="240" w:lineRule="auto"/>
              <w:jc w:val="both"/>
              <w:rPr>
                <w:rFonts w:ascii="Times New Roman" w:hAnsi="Times New Roman"/>
              </w:rPr>
            </w:pPr>
            <w:r w:rsidRPr="0028592D">
              <w:rPr>
                <w:rFonts w:ascii="Times New Roman" w:hAnsi="Times New Roman"/>
              </w:rPr>
              <w:t xml:space="preserve">Обоснование: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В соответствии с пунктом 4 статьи 139 Бюджетного кодекса Российской Федерации распределение субсидий местным бюджетам может быть установлено законом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В Омской области распределение субсидий местным бюджетам утверждается нормативными правовыми актами Правительства Омской области, так как данный механизм обеспечивает оперативность в утверждении распределенных сумм.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Субсидии местным бюджетам распределяются в течение года соответствующими главными распорядителями только по результатам конкурсных отборов, что в первую очередь обусловлено тем, что значительный объем субсидий предоставляется на софинансирование расходных обязательств муниципальных образований, связанных со строительством, реконструкцией или капитальным ремонтом объектов муниципальной собственности. </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hAnsi="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w:t>
            </w:r>
            <w:r w:rsidRPr="00220C10">
              <w:rPr>
                <w:rFonts w:ascii="Times New Roman" w:eastAsia="Times New Roman" w:hAnsi="Times New Roman" w:cs="Times New Roman"/>
              </w:rPr>
              <w:t>объеме</w:t>
            </w:r>
            <w:r>
              <w:rPr>
                <w:rFonts w:ascii="Times New Roman" w:hAnsi="Times New Roman"/>
              </w:rPr>
              <w:t xml:space="preserve">,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p w:rsidR="00395560" w:rsidRDefault="00395560" w:rsidP="00395560">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rPr>
              <w:t>Шкалой для оценки показателя 5.10 предусмотрен максимальный балл в случае, если распределено 75% и более от общего объема субсидий.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1.5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E57737" w:rsidRDefault="00395560" w:rsidP="00395560">
            <w:pPr>
              <w:spacing w:before="40" w:after="40" w:line="240" w:lineRule="auto"/>
              <w:jc w:val="both"/>
              <w:rPr>
                <w:rFonts w:ascii="Times New Roman" w:hAnsi="Times New Roman" w:cs="Times New Roman"/>
                <w:color w:val="auto"/>
              </w:rPr>
            </w:pPr>
            <w:r w:rsidRPr="00E57737">
              <w:rPr>
                <w:rFonts w:ascii="Times New Roman" w:hAnsi="Times New Roman" w:cs="Times New Roman"/>
                <w:color w:val="auto"/>
              </w:rPr>
              <w:t xml:space="preserve">1) </w:t>
            </w:r>
            <w:r>
              <w:rPr>
                <w:rFonts w:ascii="Times New Roman" w:hAnsi="Times New Roman" w:cs="Times New Roman"/>
                <w:color w:val="auto"/>
              </w:rPr>
              <w:t>Т</w:t>
            </w:r>
            <w:r w:rsidRPr="00E57737">
              <w:rPr>
                <w:rFonts w:ascii="Times New Roman" w:hAnsi="Times New Roman" w:cs="Times New Roman"/>
                <w:color w:val="auto"/>
              </w:rPr>
              <w:t>ак как по количеству субсидий, предоставляемых местным бюджетам, невозможно оценить открытость бюджетных данных, предлагаем в графе «Вопросы и варианты ответов» исключить слова «В случае, если количество субсидий превышает 40, к оценке показателя применяется понижающий коэффициент, используемый в связи с затрудненным поиском бюджетных данных»</w:t>
            </w:r>
            <w:r>
              <w:rPr>
                <w:rFonts w:ascii="Times New Roman" w:hAnsi="Times New Roman" w:cs="Times New Roman"/>
                <w:color w:val="auto"/>
              </w:rPr>
              <w:t>.</w:t>
            </w:r>
          </w:p>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2) У</w:t>
            </w:r>
            <w:r w:rsidRPr="00E57737">
              <w:rPr>
                <w:rFonts w:ascii="Times New Roman" w:hAnsi="Times New Roman" w:cs="Times New Roman"/>
                <w:color w:val="auto"/>
              </w:rPr>
              <w:t>читывая, что Методике составления рейтинга в 2017 году показателя 1.4 не было и, следовательно, данные требования не могли быть учтены при формировании бюджета на 2018-2020 годы в ноябре-декабре 2017 года, предлагаем в графе «Вопросы и варианты ответов» исключить слова «1) используются сведения об общем объеме субсидий местным бюджетам на 2018 год, непосредственно</w:t>
            </w:r>
            <w:r>
              <w:rPr>
                <w:rFonts w:ascii="Times New Roman" w:hAnsi="Times New Roman" w:cs="Times New Roman"/>
                <w:color w:val="auto"/>
              </w:rPr>
              <w:t>.</w:t>
            </w:r>
            <w:r w:rsidRPr="00E57737">
              <w:rPr>
                <w:rFonts w:ascii="Times New Roman" w:hAnsi="Times New Roman" w:cs="Times New Roman"/>
                <w:color w:val="auto"/>
              </w:rPr>
              <w:t xml:space="preserve"> содержащиеся в текстовой части закона о бюджете и (или) приложении к нему»</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частично. </w:t>
            </w:r>
          </w:p>
          <w:p w:rsidR="00395560" w:rsidRDefault="00395560" w:rsidP="00395560">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p w:rsidR="00395560"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При составлении рейтинга за 2017 год оценивался аналогичный показатель.</w:t>
            </w:r>
          </w:p>
          <w:p w:rsidR="00395560"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b/>
                <w:color w:val="auto"/>
              </w:rPr>
            </w:pPr>
            <w:r w:rsidRPr="000072D7">
              <w:rPr>
                <w:rFonts w:ascii="Times New Roman" w:eastAsia="Times New Roman" w:hAnsi="Times New Roman" w:cs="Times New Roman"/>
                <w:b/>
                <w:color w:val="auto"/>
              </w:rPr>
              <w:t>Раздел 2 «Внесение изменений в закон о бюджете»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88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2.3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Исключить </w:t>
            </w:r>
            <w:r>
              <w:rPr>
                <w:rFonts w:ascii="Times New Roman" w:hAnsi="Times New Roman" w:cs="Times New Roman"/>
                <w:color w:val="auto"/>
              </w:rPr>
              <w:t>пункт</w:t>
            </w:r>
            <w:r w:rsidRPr="000072D7">
              <w:rPr>
                <w:rFonts w:ascii="Times New Roman" w:hAnsi="Times New Roman" w:cs="Times New Roman"/>
                <w:color w:val="auto"/>
              </w:rPr>
              <w:t xml:space="preserve"> 2.3.</w:t>
            </w:r>
            <w:r>
              <w:rPr>
                <w:rFonts w:ascii="Times New Roman" w:hAnsi="Times New Roman" w:cs="Times New Roman"/>
                <w:color w:val="auto"/>
              </w:rPr>
              <w:t xml:space="preserve"> </w:t>
            </w:r>
            <w:r w:rsidRPr="000072D7">
              <w:rPr>
                <w:rFonts w:ascii="Times New Roman" w:hAnsi="Times New Roman" w:cs="Times New Roman"/>
                <w:color w:val="auto"/>
              </w:rPr>
              <w:t>В связи с представлением заключения органа внешнего государственного финансового контроля в законодательный орган (Народный Хурал Республики Бурятия) и соответственно невозможностью опубликования данного документа без официального представления в Правительство Республики Бурятия.</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Заключение органа внешнего государственного финансового контроля на проекты законов о внесении изменений в закон о бюджете могут быть дополнительно размещены в составе материалов к проекту закона по мере их подготовки.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89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bCs/>
                <w:color w:val="212121"/>
                <w:shd w:val="clear" w:color="auto" w:fill="FFFFFF"/>
              </w:rPr>
            </w:pPr>
            <w:r w:rsidRPr="000072D7">
              <w:rPr>
                <w:rFonts w:ascii="Times New Roman" w:hAnsi="Times New Roman" w:cs="Times New Roman"/>
                <w:color w:val="auto"/>
                <w:shd w:val="clear" w:color="auto" w:fill="FFFFFF"/>
              </w:rPr>
              <w:t>Показатель 2.3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B16241">
              <w:rPr>
                <w:rFonts w:ascii="Times New Roman" w:hAnsi="Times New Roman" w:cs="Times New Roman"/>
                <w:color w:val="auto"/>
              </w:rPr>
              <w:t>Департамент</w:t>
            </w:r>
            <w:r>
              <w:rPr>
                <w:rFonts w:ascii="Times New Roman" w:hAnsi="Times New Roman" w:cs="Times New Roman"/>
                <w:color w:val="auto"/>
              </w:rPr>
              <w:t xml:space="preserve"> </w:t>
            </w:r>
            <w:r w:rsidRPr="00B16241">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395560" w:rsidRPr="000072D7" w:rsidRDefault="00395560" w:rsidP="00395560">
            <w:pPr>
              <w:pStyle w:val="50"/>
              <w:shd w:val="clear" w:color="auto" w:fill="auto"/>
              <w:tabs>
                <w:tab w:val="left" w:pos="1032"/>
              </w:tabs>
              <w:spacing w:before="40" w:after="40" w:line="240" w:lineRule="auto"/>
              <w:ind w:right="23"/>
              <w:rPr>
                <w:color w:val="000000"/>
                <w:sz w:val="22"/>
                <w:szCs w:val="22"/>
              </w:rPr>
            </w:pPr>
            <w:r w:rsidRPr="000072D7">
              <w:rPr>
                <w:rStyle w:val="51"/>
                <w:b w:val="0"/>
                <w:sz w:val="22"/>
                <w:szCs w:val="22"/>
              </w:rPr>
              <w:t>В связи с тем, что</w:t>
            </w:r>
            <w:r w:rsidRPr="000072D7">
              <w:rPr>
                <w:rStyle w:val="51"/>
                <w:sz w:val="22"/>
                <w:szCs w:val="22"/>
              </w:rPr>
              <w:t xml:space="preserve"> </w:t>
            </w:r>
            <w:r w:rsidRPr="000072D7">
              <w:rPr>
                <w:color w:val="000000"/>
                <w:sz w:val="22"/>
                <w:szCs w:val="22"/>
              </w:rPr>
              <w:t>статьей 157 Бюджетного кодекса Российской Федерации не установлена безусловная обязательность органов государственного финансового контроля проводить экспертизу проектов законов о внесе</w:t>
            </w:r>
            <w:r>
              <w:rPr>
                <w:color w:val="000000"/>
                <w:sz w:val="22"/>
                <w:szCs w:val="22"/>
              </w:rPr>
              <w:t>нии изменений в закон о бюджете, считаем целесообразным исключить пункт 2.3 анкеты.</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9C7C2F" w:rsidRDefault="00395560" w:rsidP="00395560">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Согласно статье 157 Бюджетного кодекса РФ к бюджетным полномочиям контрольно-счетных органов субъектов РФ относится экспертиза</w:t>
            </w:r>
            <w:r w:rsidRPr="00E72B66">
              <w:rPr>
                <w:rFonts w:ascii="Times New Roman" w:eastAsia="Times New Roman" w:hAnsi="Times New Roman" w:cs="Times New Roman"/>
              </w:rPr>
              <w:t xml:space="preserve"> проектов законов (решений) о бюджетах</w:t>
            </w:r>
            <w:r>
              <w:rPr>
                <w:rFonts w:ascii="Times New Roman" w:eastAsia="Times New Roman" w:hAnsi="Times New Roman" w:cs="Times New Roman"/>
              </w:rPr>
              <w:t>,</w:t>
            </w:r>
            <w:r w:rsidRPr="00E72B66">
              <w:rPr>
                <w:rFonts w:ascii="Times New Roman" w:eastAsia="Times New Roman" w:hAnsi="Times New Roman" w:cs="Times New Roman"/>
              </w:rPr>
              <w:t xml:space="preserve"> иных нормативных правовых актов бюджетного законодательства Российской Федерации, в том числе обоснованности показателей (парам</w:t>
            </w:r>
            <w:r>
              <w:rPr>
                <w:rFonts w:ascii="Times New Roman" w:eastAsia="Times New Roman" w:hAnsi="Times New Roman" w:cs="Times New Roman"/>
              </w:rPr>
              <w:t>етров и характеристик) бюджетов. Законы о внесении изменений в закон о бюджете субъекта РФ относятся к бюджетному законодательству РФ.</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Новосибирской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Состав региональных законов о бюджете определяется требованиями Бюджетного кодекса Российской Федерации (далее – БК РФ). Требования пункта 2.3 «Содержатся ли в составе материалов к проектам законов о внесении изменений в закон о бюджете на 2018 год и на плановый период 2019 и 2020 годов заключения органа внешнего государственного финансового контроля?» в БК РФ не предусмотрены. Таким образом, предлагаем ограничить критерии оценки состава закона о бюджете и материалов к проектам законов о внесении изменений в бюджет требованиями, предусмотренными в БК РФ. В связи с вышеизложенным, считаем целесообразным исключить пункт 2.3 из Методики.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Согласно статье 157 Бюджетного кодекса РФ к бюджетным полномочиям контрольно-счетных органов субъектов РФ относится экспертиза</w:t>
            </w:r>
            <w:r w:rsidRPr="00E72B66">
              <w:rPr>
                <w:rFonts w:ascii="Times New Roman" w:eastAsia="Times New Roman" w:hAnsi="Times New Roman" w:cs="Times New Roman"/>
              </w:rPr>
              <w:t xml:space="preserve"> проектов законов (решений) о бюджетах</w:t>
            </w:r>
            <w:r>
              <w:rPr>
                <w:rFonts w:ascii="Times New Roman" w:eastAsia="Times New Roman" w:hAnsi="Times New Roman" w:cs="Times New Roman"/>
              </w:rPr>
              <w:t>,</w:t>
            </w:r>
            <w:r w:rsidRPr="00E72B66">
              <w:rPr>
                <w:rFonts w:ascii="Times New Roman" w:eastAsia="Times New Roman" w:hAnsi="Times New Roman" w:cs="Times New Roman"/>
              </w:rPr>
              <w:t xml:space="preserve"> иных нормативных правовых актов бюджетного законодательства Российской Федерации, в том числе обоснованности показателей (парам</w:t>
            </w:r>
            <w:r>
              <w:rPr>
                <w:rFonts w:ascii="Times New Roman" w:eastAsia="Times New Roman" w:hAnsi="Times New Roman" w:cs="Times New Roman"/>
              </w:rPr>
              <w:t>етров и характеристик) бюджетов. Законы о внесении изменений в закон о бюджете субъекта РФ относятся к бюджетному законодательству РФ.</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 xml:space="preserve">Департамент финансов </w:t>
            </w:r>
            <w:r w:rsidRPr="000072D7">
              <w:rPr>
                <w:rFonts w:ascii="Times New Roman" w:hAnsi="Times New Roman" w:cs="Times New Roman"/>
                <w:color w:val="auto"/>
              </w:rPr>
              <w:lastRenderedPageBreak/>
              <w:t>Белгородской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lastRenderedPageBreak/>
              <w:t xml:space="preserve">Наличие актуализированной версии закона о бюджете с учетом каждого принятого закона о внесении изменений в закон о бюджете или актуализированной </w:t>
            </w:r>
            <w:r w:rsidRPr="000072D7">
              <w:rPr>
                <w:rFonts w:ascii="Times New Roman" w:hAnsi="Times New Roman" w:cs="Times New Roman"/>
                <w:color w:val="auto"/>
              </w:rPr>
              <w:lastRenderedPageBreak/>
              <w:t>версии закона о бюджете нарастающим итогом, по мере принятия законов о внесении изменений в з</w:t>
            </w:r>
            <w:r>
              <w:rPr>
                <w:rFonts w:ascii="Times New Roman" w:hAnsi="Times New Roman" w:cs="Times New Roman"/>
                <w:color w:val="auto"/>
              </w:rPr>
              <w:t xml:space="preserve">акон о бюджете </w:t>
            </w:r>
            <w:r w:rsidRPr="000072D7">
              <w:rPr>
                <w:rFonts w:ascii="Times New Roman" w:hAnsi="Times New Roman" w:cs="Times New Roman"/>
                <w:color w:val="auto"/>
              </w:rPr>
              <w:t>дублирует информационные системы, такие как "Консультант Плюс"</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rPr>
              <w:lastRenderedPageBreak/>
              <w:t>Информационно-правовая система «КонсультантПлюс» не является общедоступной.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2.5</w:t>
            </w:r>
          </w:p>
        </w:tc>
        <w:tc>
          <w:tcPr>
            <w:tcW w:w="2158" w:type="dxa"/>
            <w:tcMar>
              <w:top w:w="100" w:type="dxa"/>
              <w:left w:w="100" w:type="dxa"/>
              <w:bottom w:w="100" w:type="dxa"/>
              <w:right w:w="100" w:type="dxa"/>
            </w:tcMar>
          </w:tcPr>
          <w:p w:rsidR="00395560" w:rsidRPr="00665DB1" w:rsidRDefault="00395560" w:rsidP="00395560">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395560" w:rsidRPr="00665DB1" w:rsidRDefault="00395560" w:rsidP="00395560">
            <w:pPr>
              <w:spacing w:before="40" w:after="40" w:line="240" w:lineRule="auto"/>
              <w:jc w:val="both"/>
              <w:rPr>
                <w:rFonts w:ascii="Times New Roman" w:hAnsi="Times New Roman" w:cs="Times New Roman"/>
              </w:rPr>
            </w:pPr>
            <w:r w:rsidRPr="001F2F99">
              <w:rPr>
                <w:rFonts w:ascii="Times New Roman" w:hAnsi="Times New Roman" w:cs="Times New Roman"/>
                <w:color w:val="auto"/>
              </w:rPr>
              <w:t>По</w:t>
            </w:r>
            <w:r w:rsidRPr="00665DB1">
              <w:rPr>
                <w:rFonts w:ascii="Times New Roman" w:hAnsi="Times New Roman" w:cs="Times New Roman"/>
              </w:rPr>
              <w:t xml:space="preserve"> пункту 2.5 раздела 2 «Внесение изменений в закон» предлагаем увеличить срок надлежащей практики размещения актуальной версии закона о бюджете в открытом доступе. </w:t>
            </w:r>
          </w:p>
          <w:p w:rsidR="00395560" w:rsidRPr="00665DB1" w:rsidRDefault="00395560" w:rsidP="00395560">
            <w:pPr>
              <w:spacing w:before="40" w:after="40" w:line="240" w:lineRule="auto"/>
              <w:jc w:val="both"/>
              <w:rPr>
                <w:rFonts w:ascii="Times New Roman" w:hAnsi="Times New Roman" w:cs="Times New Roman"/>
                <w:color w:val="auto"/>
              </w:rPr>
            </w:pPr>
            <w:r w:rsidRPr="001F2F99">
              <w:rPr>
                <w:rFonts w:ascii="Times New Roman" w:hAnsi="Times New Roman" w:cs="Times New Roman"/>
                <w:color w:val="auto"/>
              </w:rPr>
              <w:t>Субъектами</w:t>
            </w:r>
            <w:r w:rsidRPr="00665DB1">
              <w:rPr>
                <w:rFonts w:ascii="Times New Roman" w:hAnsi="Times New Roman" w:cs="Times New Roman"/>
              </w:rPr>
              <w:t xml:space="preserve"> Российской Федерации используются различные информационно-правовые системы. Например, в Республике Карелия актуальная версия закона о бюджете размещается в информационно-правовой системе «Консультант плюс». На сайте, предназначенном для размещения бюджетных данных, публикация возможна после размещения в системе «Консультант плюс» с учетом последующей доработки. Поэтому срок размещения актуализированной версии закона о бюджете в открытом доступе зависит от публикации информационно-правовой системы.</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rPr>
            </w:pPr>
            <w:r w:rsidRPr="00B70DBC">
              <w:rPr>
                <w:rFonts w:ascii="Times New Roman" w:eastAsia="Times New Roman" w:hAnsi="Times New Roman" w:cs="Times New Roman"/>
              </w:rPr>
              <w:t>Отклонить.</w:t>
            </w:r>
            <w:r>
              <w:rPr>
                <w:rFonts w:ascii="Times New Roman" w:eastAsia="Times New Roman" w:hAnsi="Times New Roman" w:cs="Times New Roman"/>
              </w:rPr>
              <w:t xml:space="preserve"> Вопрос неоднократно рассматривался. Установленный срок является компромиссным решением.</w:t>
            </w:r>
          </w:p>
          <w:p w:rsidR="00395560" w:rsidRDefault="00395560" w:rsidP="00395560">
            <w:pPr>
              <w:spacing w:before="40" w:after="40" w:line="240" w:lineRule="auto"/>
              <w:jc w:val="both"/>
              <w:rPr>
                <w:rFonts w:ascii="Times New Roman" w:eastAsia="Times New Roman" w:hAnsi="Times New Roman" w:cs="Times New Roman"/>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cs="Times New Roman"/>
                <w:color w:val="auto"/>
              </w:rPr>
            </w:pPr>
            <w:r w:rsidRPr="00065BA7">
              <w:rPr>
                <w:rFonts w:ascii="Times New Roman" w:hAnsi="Times New Roman" w:cs="Times New Roman"/>
                <w:color w:val="auto"/>
              </w:rPr>
              <w:t xml:space="preserve">Подпункт 2.6 «Стабильность принятого закона о бюджете на 2018 год и на плановый период 2019 и 2020 годов» Анкеты для составления рейтинга субъектов Российской Федерации по уровню открытости бюджетных данных в 2018 году (далее – Анкета) необходимо исключить, так как количество законов о внесении изменений в закон о бюджете не оказывает влияния на открытость бюджетных данных </w:t>
            </w:r>
            <w:r w:rsidRPr="00065BA7">
              <w:rPr>
                <w:rFonts w:ascii="Times New Roman" w:hAnsi="Times New Roman" w:cs="Times New Roman"/>
                <w:color w:val="auto"/>
              </w:rPr>
              <w:lastRenderedPageBreak/>
              <w:t>и не ограничено бюджетным законодательством Российской Федерации.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По пункту 2.6 раздела 2 </w:t>
            </w:r>
            <w:r w:rsidRPr="000072D7">
              <w:rPr>
                <w:rFonts w:ascii="Times New Roman" w:hAnsi="Times New Roman" w:cs="Times New Roman"/>
                <w:color w:val="auto"/>
              </w:rPr>
              <w:t xml:space="preserve">«Внесение изменений в закон о бюджете» предлагаем не ограничивать количество внесений изменений в закон о бюджете в связи с тем, что изменения вносятся не только по предложениям </w:t>
            </w:r>
            <w:r w:rsidRPr="000072D7">
              <w:rPr>
                <w:rFonts w:ascii="Times New Roman" w:hAnsi="Times New Roman" w:cs="Times New Roman"/>
                <w:color w:val="auto"/>
              </w:rPr>
              <w:br w:type="page"/>
              <w:t>республиканских органов исполнительной власти, а также в связи с принятием решений на федеральном уровне.</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0072D7" w:rsidRDefault="00395560" w:rsidP="00395560">
            <w:pPr>
              <w:autoSpaceDE w:val="0"/>
              <w:autoSpaceDN w:val="0"/>
              <w:adjustRightInd w:val="0"/>
              <w:spacing w:before="40" w:after="40" w:line="240" w:lineRule="auto"/>
              <w:jc w:val="both"/>
              <w:outlineLvl w:val="0"/>
              <w:rPr>
                <w:rFonts w:ascii="Times New Roman" w:hAnsi="Times New Roman" w:cs="Times New Roman"/>
                <w:color w:val="auto"/>
              </w:rPr>
            </w:pPr>
            <w:r>
              <w:rPr>
                <w:rFonts w:ascii="Times New Roman" w:hAnsi="Times New Roman" w:cs="Times New Roman"/>
                <w:color w:val="auto"/>
              </w:rPr>
              <w:t xml:space="preserve">П.2.6 </w:t>
            </w:r>
            <w:r w:rsidRPr="000072D7">
              <w:rPr>
                <w:rFonts w:ascii="Times New Roman" w:hAnsi="Times New Roman" w:cs="Times New Roman"/>
                <w:color w:val="auto"/>
              </w:rPr>
              <w:t>«Стабильность принятого закона о бюджете на 2018 год и на плановый период 2019 и 2020 годов» исключить.</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9C7C2F">
              <w:rPr>
                <w:rFonts w:ascii="Times New Roman" w:hAnsi="Times New Roman" w:cs="Times New Roman"/>
                <w:color w:val="auto"/>
              </w:rPr>
              <w:t xml:space="preserve">ункт 2.6. Данный показатель не влияет на уровень открытости бюджетных данных. Кроме того нарушаются права субъектов права законодательной инициативы по внесению изменений в закон о бюджете (в том числе в случае  необходимости приведения законодательства в соответствие с </w:t>
            </w:r>
            <w:hyperlink r:id="rId30" w:history="1">
              <w:r w:rsidRPr="009C7C2F">
                <w:rPr>
                  <w:rFonts w:ascii="Times New Roman" w:hAnsi="Times New Roman" w:cs="Times New Roman"/>
                </w:rPr>
                <w:t>Конституцией</w:t>
              </w:r>
            </w:hyperlink>
            <w:r w:rsidRPr="009C7C2F">
              <w:rPr>
                <w:rFonts w:ascii="Times New Roman" w:hAnsi="Times New Roman" w:cs="Times New Roman"/>
                <w:color w:val="auto"/>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когда несвоевременное принятие закона Республики Бурятия может вызвать нарушение прав и свобод населения Республики Бурятия).</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97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2.6</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Вологодской области</w:t>
            </w:r>
          </w:p>
          <w:p w:rsidR="00395560" w:rsidRPr="000072D7"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212121"/>
                <w:shd w:val="clear" w:color="auto" w:fill="FFFFFF"/>
              </w:rPr>
              <w:t>Исключить п.2.6 Стабильность принятого закона о бюджете на 2018 год и на плановый период 2019 и 2020 годов: принято не более 4 законов о внесении изменений в закон о бюджете.</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bCs/>
                <w:color w:val="212121"/>
                <w:shd w:val="clear" w:color="auto" w:fill="FFFFFF"/>
              </w:rPr>
            </w:pPr>
            <w:r w:rsidRPr="000072D7">
              <w:rPr>
                <w:rFonts w:ascii="Times New Roman" w:hAnsi="Times New Roman" w:cs="Times New Roman"/>
                <w:color w:val="auto"/>
                <w:shd w:val="clear" w:color="auto" w:fill="FFFFFF"/>
              </w:rPr>
              <w:t>Показатель 2.6</w:t>
            </w:r>
          </w:p>
        </w:tc>
        <w:tc>
          <w:tcPr>
            <w:tcW w:w="2158" w:type="dxa"/>
            <w:tcMar>
              <w:top w:w="100" w:type="dxa"/>
              <w:left w:w="100" w:type="dxa"/>
              <w:bottom w:w="100" w:type="dxa"/>
              <w:right w:w="100" w:type="dxa"/>
            </w:tcMar>
          </w:tcPr>
          <w:p w:rsidR="00395560" w:rsidRPr="0025612C"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25612C">
              <w:rPr>
                <w:rFonts w:ascii="Times New Roman" w:eastAsia="Times New Roman" w:hAnsi="Times New Roman" w:cs="Times New Roman"/>
                <w:color w:val="212121"/>
              </w:rPr>
              <w:t>Департамент</w:t>
            </w:r>
            <w:r>
              <w:rPr>
                <w:rFonts w:ascii="Times New Roman" w:eastAsia="Times New Roman" w:hAnsi="Times New Roman" w:cs="Times New Roman"/>
                <w:color w:val="212121"/>
              </w:rPr>
              <w:t xml:space="preserve"> </w:t>
            </w:r>
            <w:r w:rsidRPr="0025612C">
              <w:rPr>
                <w:rFonts w:ascii="Times New Roman" w:eastAsia="Times New Roman" w:hAnsi="Times New Roman" w:cs="Times New Roman"/>
                <w:color w:val="212121"/>
              </w:rPr>
              <w:t>финансов Воронежской области</w:t>
            </w:r>
          </w:p>
        </w:tc>
        <w:tc>
          <w:tcPr>
            <w:tcW w:w="5245" w:type="dxa"/>
            <w:tcMar>
              <w:top w:w="100" w:type="dxa"/>
              <w:left w:w="100" w:type="dxa"/>
              <w:bottom w:w="100" w:type="dxa"/>
              <w:right w:w="100" w:type="dxa"/>
            </w:tcMar>
          </w:tcPr>
          <w:p w:rsidR="00395560" w:rsidRPr="00AA3294" w:rsidRDefault="00395560" w:rsidP="00395560">
            <w:pPr>
              <w:pStyle w:val="22"/>
              <w:shd w:val="clear" w:color="auto" w:fill="auto"/>
              <w:tabs>
                <w:tab w:val="left" w:pos="1052"/>
              </w:tabs>
              <w:spacing w:before="40" w:after="40" w:line="240" w:lineRule="auto"/>
              <w:jc w:val="both"/>
              <w:rPr>
                <w:sz w:val="22"/>
                <w:szCs w:val="22"/>
              </w:rPr>
            </w:pPr>
            <w:r>
              <w:rPr>
                <w:rStyle w:val="ac"/>
                <w:b w:val="0"/>
                <w:sz w:val="22"/>
                <w:szCs w:val="22"/>
              </w:rPr>
              <w:t>Данным проектом вводится новый</w:t>
            </w:r>
            <w:r w:rsidRPr="00AA3294">
              <w:rPr>
                <w:rStyle w:val="ac"/>
                <w:b w:val="0"/>
                <w:sz w:val="22"/>
                <w:szCs w:val="22"/>
              </w:rPr>
              <w:t xml:space="preserve"> показатель </w:t>
            </w:r>
            <w:r w:rsidRPr="00AA3294">
              <w:rPr>
                <w:sz w:val="22"/>
                <w:szCs w:val="22"/>
              </w:rPr>
              <w:t xml:space="preserve">2.6. «Стабильность принятого закона о бюджете на 2018 год и на плановый период 2019 и 2020 годов», </w:t>
            </w:r>
            <w:r w:rsidRPr="00AA3294">
              <w:rPr>
                <w:rStyle w:val="ac"/>
                <w:b w:val="0"/>
                <w:sz w:val="22"/>
                <w:szCs w:val="22"/>
              </w:rPr>
              <w:t xml:space="preserve">который, по сути, не отражает степень открытости бюджетных данных, </w:t>
            </w:r>
            <w:r w:rsidRPr="00AA3294">
              <w:rPr>
                <w:sz w:val="22"/>
                <w:szCs w:val="22"/>
              </w:rPr>
              <w:t>а показывает качество планирования бюджета.</w:t>
            </w:r>
          </w:p>
          <w:p w:rsidR="00395560" w:rsidRPr="00AA3294" w:rsidRDefault="00395560" w:rsidP="00395560">
            <w:pPr>
              <w:pStyle w:val="22"/>
              <w:shd w:val="clear" w:color="auto" w:fill="auto"/>
              <w:spacing w:before="40" w:after="40" w:line="240" w:lineRule="auto"/>
              <w:jc w:val="both"/>
              <w:rPr>
                <w:sz w:val="22"/>
                <w:szCs w:val="22"/>
              </w:rPr>
            </w:pPr>
            <w:r w:rsidRPr="00AA3294">
              <w:rPr>
                <w:sz w:val="22"/>
                <w:szCs w:val="22"/>
              </w:rPr>
              <w:t xml:space="preserve">Следует отметить, что оценку качества управления региональными финансами Минфин России в соответствии с приказом от 03.12.2010 г. </w:t>
            </w:r>
            <w:r w:rsidRPr="00AA3294">
              <w:rPr>
                <w:sz w:val="22"/>
                <w:szCs w:val="22"/>
                <w:lang w:val="en-US"/>
              </w:rPr>
              <w:t>N</w:t>
            </w:r>
            <w:r w:rsidRPr="00AA3294">
              <w:rPr>
                <w:sz w:val="22"/>
                <w:szCs w:val="22"/>
              </w:rPr>
              <w:t xml:space="preserve"> 552. Кроме того, внесение изменений в закон о бюджете субъекта обусловлено, в том числе, принятыми на федеральном уровне решениями в части внесения изменений в Бюджетный кодекс РФ, Указания о порядке применения бюджетной классификации, зак</w:t>
            </w:r>
            <w:r>
              <w:rPr>
                <w:sz w:val="22"/>
                <w:szCs w:val="22"/>
              </w:rPr>
              <w:t>он о федеральном бюджете и т.д.</w:t>
            </w:r>
          </w:p>
          <w:p w:rsidR="00395560" w:rsidRDefault="00395560" w:rsidP="00395560">
            <w:pPr>
              <w:pStyle w:val="22"/>
              <w:shd w:val="clear" w:color="auto" w:fill="auto"/>
              <w:spacing w:before="40" w:after="40" w:line="240" w:lineRule="auto"/>
              <w:jc w:val="both"/>
              <w:rPr>
                <w:rStyle w:val="ac"/>
                <w:b w:val="0"/>
                <w:sz w:val="22"/>
                <w:szCs w:val="22"/>
              </w:rPr>
            </w:pPr>
            <w:r w:rsidRPr="00AA3294">
              <w:rPr>
                <w:sz w:val="22"/>
                <w:szCs w:val="22"/>
              </w:rPr>
              <w:t xml:space="preserve">Следовательно, обеспечение «стабильности принятого закона о бюджете» </w:t>
            </w:r>
            <w:r w:rsidRPr="00AA3294">
              <w:rPr>
                <w:rStyle w:val="ac"/>
                <w:b w:val="0"/>
                <w:sz w:val="22"/>
                <w:szCs w:val="22"/>
              </w:rPr>
              <w:t>не в полной мере зависит от региональных властей.</w:t>
            </w:r>
          </w:p>
          <w:p w:rsidR="00395560" w:rsidRPr="00AA3294" w:rsidRDefault="00395560" w:rsidP="00395560">
            <w:pPr>
              <w:pStyle w:val="22"/>
              <w:shd w:val="clear" w:color="auto" w:fill="auto"/>
              <w:spacing w:before="40" w:after="40" w:line="240" w:lineRule="auto"/>
              <w:jc w:val="both"/>
              <w:rPr>
                <w:sz w:val="22"/>
                <w:szCs w:val="22"/>
              </w:rPr>
            </w:pPr>
            <w:r>
              <w:rPr>
                <w:rStyle w:val="ac"/>
                <w:b w:val="0"/>
                <w:sz w:val="22"/>
                <w:szCs w:val="22"/>
              </w:rPr>
              <w:t>В связи с изложенным, предлагаем вопрос 2.6 исключить.</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99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2.6</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Ивановской области</w:t>
            </w:r>
          </w:p>
          <w:p w:rsidR="00395560" w:rsidRPr="000072D7"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AA3294" w:rsidRDefault="00395560" w:rsidP="00395560">
            <w:pPr>
              <w:pStyle w:val="22"/>
              <w:shd w:val="clear" w:color="auto" w:fill="auto"/>
              <w:spacing w:before="40" w:after="40" w:line="240" w:lineRule="auto"/>
              <w:jc w:val="both"/>
              <w:rPr>
                <w:sz w:val="22"/>
                <w:szCs w:val="22"/>
              </w:rPr>
            </w:pPr>
            <w:r w:rsidRPr="00AA3294">
              <w:rPr>
                <w:sz w:val="22"/>
                <w:szCs w:val="22"/>
              </w:rPr>
              <w:lastRenderedPageBreak/>
              <w:t xml:space="preserve">Согласно проекту методики, для получения балла по указанному показателю необходимо принимать не более 4 законов о внесении изменений в закон о </w:t>
            </w:r>
            <w:r w:rsidRPr="00AA3294">
              <w:rPr>
                <w:sz w:val="22"/>
                <w:szCs w:val="22"/>
              </w:rPr>
              <w:lastRenderedPageBreak/>
              <w:t xml:space="preserve">бюджете субъекта РФ. </w:t>
            </w:r>
          </w:p>
          <w:p w:rsidR="00395560" w:rsidRPr="00AA3294" w:rsidRDefault="00395560" w:rsidP="00395560">
            <w:pPr>
              <w:pStyle w:val="22"/>
              <w:shd w:val="clear" w:color="auto" w:fill="auto"/>
              <w:spacing w:before="40" w:after="40" w:line="240" w:lineRule="auto"/>
              <w:jc w:val="both"/>
              <w:rPr>
                <w:sz w:val="22"/>
                <w:szCs w:val="22"/>
              </w:rPr>
            </w:pPr>
            <w:r w:rsidRPr="00AA3294">
              <w:rPr>
                <w:sz w:val="22"/>
                <w:szCs w:val="22"/>
              </w:rPr>
              <w:t>Однако изменение закона о бюджете субъекта РФ необходимо в таких случаях, как получение дополнительной финансовой помощи из федерального бюджета в виде бюджетных кредитов, выделение дополнительных ассигнований либо сокращение расходов, в том числе в соответствии с условиями заключенных соглашений с Министерством финансов Российской Федерации.</w:t>
            </w:r>
          </w:p>
          <w:p w:rsidR="00395560" w:rsidRPr="00AA3294" w:rsidRDefault="00395560" w:rsidP="00395560">
            <w:pPr>
              <w:pStyle w:val="22"/>
              <w:shd w:val="clear" w:color="auto" w:fill="auto"/>
              <w:spacing w:before="40" w:after="40" w:line="240" w:lineRule="auto"/>
              <w:jc w:val="both"/>
              <w:rPr>
                <w:sz w:val="22"/>
                <w:szCs w:val="22"/>
              </w:rPr>
            </w:pPr>
            <w:r w:rsidRPr="00AA3294">
              <w:rPr>
                <w:sz w:val="22"/>
                <w:szCs w:val="22"/>
              </w:rPr>
              <w:t xml:space="preserve">Кроме того, считаем, что показатель не является показателем открытости бюджетных данных, а характеризует качество бюджетного планирования, оцениваемое Министерством финансов Российской Федерации согласно Приказу Минфина России от 03.12.2010 № 552 «О Порядке осуществления мониторинга и оценки качества управления региональными финансами».  </w:t>
            </w:r>
          </w:p>
          <w:p w:rsidR="00395560" w:rsidRPr="00AA3294" w:rsidRDefault="00395560" w:rsidP="00395560">
            <w:pPr>
              <w:pStyle w:val="22"/>
              <w:shd w:val="clear" w:color="auto" w:fill="auto"/>
              <w:spacing w:before="40" w:after="40" w:line="240" w:lineRule="auto"/>
              <w:jc w:val="both"/>
              <w:rPr>
                <w:sz w:val="22"/>
                <w:szCs w:val="22"/>
              </w:rPr>
            </w:pPr>
            <w:r w:rsidRPr="00AA3294">
              <w:rPr>
                <w:sz w:val="22"/>
                <w:szCs w:val="22"/>
              </w:rPr>
              <w:t>Таким образом, данный показатель предлагаем исключить.</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Вводится новый пункт 2.6 «Стабильность принятого закона о бюджете на 2018 год и на плановый период 2019 и 2020 годов», согласно которому устанавливаются ограничения по срокам внесения изменений в закон о бюджете (не более 4-х раз). Такая норма в Бюджетном кодексе РФ отсутствует, в связи с чем этот пункт подлежит исключению.</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B708C3">
        <w:trPr>
          <w:trHeight w:val="2959"/>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101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Министерство финансов Мурманской области</w:t>
            </w:r>
          </w:p>
        </w:tc>
        <w:tc>
          <w:tcPr>
            <w:tcW w:w="5245" w:type="dxa"/>
            <w:tcMar>
              <w:top w:w="100" w:type="dxa"/>
              <w:left w:w="100" w:type="dxa"/>
              <w:bottom w:w="100" w:type="dxa"/>
              <w:right w:w="100" w:type="dxa"/>
            </w:tcMar>
          </w:tcPr>
          <w:p w:rsidR="00395560" w:rsidRPr="002D5C08" w:rsidRDefault="00395560" w:rsidP="00395560">
            <w:pPr>
              <w:spacing w:before="40" w:after="40" w:line="240" w:lineRule="auto"/>
              <w:jc w:val="both"/>
              <w:rPr>
                <w:rFonts w:ascii="Times New Roman" w:hAnsi="Times New Roman" w:cs="Times New Roman"/>
                <w:color w:val="auto"/>
              </w:rPr>
            </w:pPr>
            <w:r w:rsidRPr="002D5C08">
              <w:rPr>
                <w:rFonts w:ascii="Times New Roman" w:hAnsi="Times New Roman" w:cs="Times New Roman"/>
                <w:color w:val="auto"/>
              </w:rPr>
              <w:t>Предлагаем оставить показатели, по которым отдельные регионы высказались отрицательно, так как считаем их выполнимыми:</w:t>
            </w:r>
          </w:p>
          <w:tbl>
            <w:tblPr>
              <w:tblStyle w:val="ad"/>
              <w:tblW w:w="4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45"/>
              <w:gridCol w:w="3544"/>
              <w:gridCol w:w="709"/>
            </w:tblGrid>
            <w:tr w:rsidR="00395560" w:rsidRPr="002D5C08" w:rsidTr="002D5C08">
              <w:tc>
                <w:tcPr>
                  <w:tcW w:w="745"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Пункт</w:t>
                  </w:r>
                </w:p>
              </w:tc>
              <w:tc>
                <w:tcPr>
                  <w:tcW w:w="3544"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Наименование показателя</w:t>
                  </w:r>
                </w:p>
              </w:tc>
              <w:tc>
                <w:tcPr>
                  <w:tcW w:w="709"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Баллы</w:t>
                  </w:r>
                </w:p>
              </w:tc>
            </w:tr>
            <w:tr w:rsidR="00395560" w:rsidRPr="002D5C08" w:rsidTr="002D5C08">
              <w:tc>
                <w:tcPr>
                  <w:tcW w:w="745"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2.6</w:t>
                  </w:r>
                </w:p>
              </w:tc>
              <w:tc>
                <w:tcPr>
                  <w:tcW w:w="3544"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Стабильность принятого закона о бюджете на 2018 год и на плановый период 2019 и 2020 годов</w:t>
                  </w:r>
                </w:p>
              </w:tc>
              <w:tc>
                <w:tcPr>
                  <w:tcW w:w="709"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p>
              </w:tc>
            </w:tr>
            <w:tr w:rsidR="00395560" w:rsidRPr="002D5C08" w:rsidTr="002D5C08">
              <w:tc>
                <w:tcPr>
                  <w:tcW w:w="745"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p>
              </w:tc>
              <w:tc>
                <w:tcPr>
                  <w:tcW w:w="3544" w:type="dxa"/>
                  <w:shd w:val="clear" w:color="auto" w:fill="auto"/>
                  <w:vAlign w:val="center"/>
                </w:tcPr>
                <w:p w:rsidR="00395560" w:rsidRPr="002D5C08" w:rsidRDefault="00395560" w:rsidP="00395560">
                  <w:pPr>
                    <w:spacing w:before="40" w:after="40" w:line="240" w:lineRule="auto"/>
                    <w:ind w:left="176"/>
                    <w:rPr>
                      <w:rFonts w:ascii="Times New Roman" w:hAnsi="Times New Roman" w:cs="Times New Roman"/>
                      <w:color w:val="auto"/>
                      <w:sz w:val="18"/>
                      <w:szCs w:val="18"/>
                    </w:rPr>
                  </w:pPr>
                  <w:r w:rsidRPr="002D5C08">
                    <w:rPr>
                      <w:rFonts w:ascii="Times New Roman" w:hAnsi="Times New Roman" w:cs="Times New Roman"/>
                      <w:color w:val="auto"/>
                      <w:sz w:val="18"/>
                      <w:szCs w:val="18"/>
                    </w:rPr>
                    <w:t xml:space="preserve">Принято не более 4 законов о внесении изменений в закон о бюджете </w:t>
                  </w:r>
                </w:p>
              </w:tc>
              <w:tc>
                <w:tcPr>
                  <w:tcW w:w="709" w:type="dxa"/>
                  <w:shd w:val="clear" w:color="auto" w:fill="auto"/>
                  <w:vAlign w:val="center"/>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1</w:t>
                  </w:r>
                </w:p>
              </w:tc>
            </w:tr>
            <w:tr w:rsidR="00395560" w:rsidRPr="002D5C08" w:rsidTr="002D5C08">
              <w:tc>
                <w:tcPr>
                  <w:tcW w:w="745" w:type="dxa"/>
                  <w:shd w:val="clear" w:color="auto" w:fill="auto"/>
                </w:tcPr>
                <w:p w:rsidR="00395560" w:rsidRPr="002D5C08" w:rsidRDefault="00395560" w:rsidP="00395560">
                  <w:pPr>
                    <w:spacing w:before="40" w:after="40" w:line="240" w:lineRule="auto"/>
                    <w:jc w:val="center"/>
                    <w:rPr>
                      <w:rFonts w:ascii="Times New Roman" w:hAnsi="Times New Roman" w:cs="Times New Roman"/>
                      <w:color w:val="auto"/>
                      <w:sz w:val="18"/>
                      <w:szCs w:val="18"/>
                    </w:rPr>
                  </w:pPr>
                </w:p>
              </w:tc>
              <w:tc>
                <w:tcPr>
                  <w:tcW w:w="3544" w:type="dxa"/>
                  <w:shd w:val="clear" w:color="auto" w:fill="auto"/>
                  <w:vAlign w:val="center"/>
                </w:tcPr>
                <w:p w:rsidR="00395560" w:rsidRPr="002D5C08" w:rsidRDefault="00395560" w:rsidP="00395560">
                  <w:pPr>
                    <w:spacing w:before="40" w:after="40" w:line="240" w:lineRule="auto"/>
                    <w:ind w:left="176"/>
                    <w:rPr>
                      <w:rFonts w:ascii="Times New Roman" w:hAnsi="Times New Roman" w:cs="Times New Roman"/>
                      <w:color w:val="auto"/>
                      <w:sz w:val="18"/>
                      <w:szCs w:val="18"/>
                    </w:rPr>
                  </w:pPr>
                  <w:r w:rsidRPr="002D5C08">
                    <w:rPr>
                      <w:rFonts w:ascii="Times New Roman" w:hAnsi="Times New Roman" w:cs="Times New Roman"/>
                      <w:color w:val="auto"/>
                      <w:sz w:val="18"/>
                      <w:szCs w:val="18"/>
                    </w:rPr>
                    <w:t>Принято более 4 законов о внесении изменений в закон о бюджете</w:t>
                  </w:r>
                </w:p>
              </w:tc>
              <w:tc>
                <w:tcPr>
                  <w:tcW w:w="709" w:type="dxa"/>
                  <w:shd w:val="clear" w:color="auto" w:fill="auto"/>
                  <w:vAlign w:val="center"/>
                </w:tcPr>
                <w:p w:rsidR="00395560" w:rsidRPr="002D5C08" w:rsidRDefault="00395560" w:rsidP="00395560">
                  <w:pPr>
                    <w:spacing w:before="40" w:after="40" w:line="240" w:lineRule="auto"/>
                    <w:jc w:val="center"/>
                    <w:rPr>
                      <w:rFonts w:ascii="Times New Roman" w:hAnsi="Times New Roman" w:cs="Times New Roman"/>
                      <w:color w:val="auto"/>
                      <w:sz w:val="18"/>
                      <w:szCs w:val="18"/>
                    </w:rPr>
                  </w:pPr>
                  <w:r w:rsidRPr="002D5C08">
                    <w:rPr>
                      <w:rFonts w:ascii="Times New Roman" w:hAnsi="Times New Roman" w:cs="Times New Roman"/>
                      <w:color w:val="auto"/>
                      <w:sz w:val="18"/>
                      <w:szCs w:val="18"/>
                    </w:rPr>
                    <w:t>0</w:t>
                  </w:r>
                </w:p>
              </w:tc>
            </w:tr>
          </w:tbl>
          <w:p w:rsidR="00395560" w:rsidRPr="003949EE" w:rsidRDefault="00395560" w:rsidP="00395560">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3949EE" w:rsidRDefault="00395560" w:rsidP="00395560">
            <w:pPr>
              <w:spacing w:before="40" w:after="40" w:line="240" w:lineRule="auto"/>
              <w:jc w:val="both"/>
              <w:rPr>
                <w:rFonts w:ascii="Times New Roman" w:hAnsi="Times New Roman" w:cs="Times New Roman"/>
                <w:color w:val="auto"/>
              </w:rPr>
            </w:pPr>
            <w:r w:rsidRPr="003949EE">
              <w:rPr>
                <w:rFonts w:ascii="Times New Roman" w:hAnsi="Times New Roman" w:cs="Times New Roman"/>
                <w:color w:val="auto"/>
              </w:rPr>
              <w:t>Показатель 2.6. "Стабильность принятого закона о бюджете</w:t>
            </w:r>
            <w:r>
              <w:rPr>
                <w:rFonts w:ascii="Times New Roman" w:hAnsi="Times New Roman" w:cs="Times New Roman"/>
                <w:color w:val="auto"/>
              </w:rPr>
              <w:t xml:space="preserve"> </w:t>
            </w:r>
            <w:r w:rsidRPr="003949EE">
              <w:rPr>
                <w:rFonts w:ascii="Times New Roman" w:hAnsi="Times New Roman" w:cs="Times New Roman"/>
                <w:color w:val="auto"/>
              </w:rPr>
              <w:t>на</w:t>
            </w:r>
            <w:r>
              <w:rPr>
                <w:rFonts w:ascii="Times New Roman" w:hAnsi="Times New Roman" w:cs="Times New Roman"/>
                <w:color w:val="auto"/>
              </w:rPr>
              <w:t xml:space="preserve"> </w:t>
            </w:r>
            <w:r w:rsidRPr="003949EE">
              <w:rPr>
                <w:rFonts w:ascii="Times New Roman" w:hAnsi="Times New Roman" w:cs="Times New Roman"/>
                <w:color w:val="auto"/>
              </w:rPr>
              <w:t>2018 год и на плановый период 2019 и 2020 годов". Принято не более 4 законов о внесении изменений в закон о бюджете.</w:t>
            </w:r>
          </w:p>
          <w:p w:rsidR="00395560" w:rsidRPr="003949EE" w:rsidRDefault="00395560" w:rsidP="00395560">
            <w:pPr>
              <w:spacing w:before="40" w:after="40" w:line="240" w:lineRule="auto"/>
              <w:jc w:val="both"/>
              <w:rPr>
                <w:rFonts w:ascii="Times New Roman" w:hAnsi="Times New Roman" w:cs="Times New Roman"/>
                <w:color w:val="auto"/>
              </w:rPr>
            </w:pPr>
            <w:r w:rsidRPr="003949EE">
              <w:rPr>
                <w:rFonts w:ascii="Times New Roman" w:hAnsi="Times New Roman" w:cs="Times New Roman"/>
                <w:color w:val="auto"/>
              </w:rPr>
              <w:t>Предлагаю:</w:t>
            </w:r>
            <w:r>
              <w:rPr>
                <w:rFonts w:ascii="Times New Roman" w:hAnsi="Times New Roman" w:cs="Times New Roman"/>
                <w:color w:val="auto"/>
              </w:rPr>
              <w:t xml:space="preserve"> </w:t>
            </w:r>
            <w:r w:rsidRPr="003949EE">
              <w:rPr>
                <w:rFonts w:ascii="Times New Roman" w:hAnsi="Times New Roman" w:cs="Times New Roman"/>
                <w:color w:val="auto"/>
              </w:rPr>
              <w:t xml:space="preserve">Исключить из проекта методики данный показатель. </w:t>
            </w:r>
          </w:p>
          <w:p w:rsidR="00395560" w:rsidRPr="000072D7" w:rsidRDefault="00395560" w:rsidP="00395560">
            <w:pPr>
              <w:spacing w:before="40" w:after="40" w:line="240" w:lineRule="auto"/>
              <w:jc w:val="both"/>
              <w:rPr>
                <w:rFonts w:ascii="Times New Roman" w:hAnsi="Times New Roman" w:cs="Times New Roman"/>
                <w:color w:val="auto"/>
              </w:rPr>
            </w:pPr>
            <w:r w:rsidRPr="003949EE">
              <w:rPr>
                <w:rFonts w:ascii="Times New Roman" w:hAnsi="Times New Roman" w:cs="Times New Roman"/>
                <w:color w:val="auto"/>
              </w:rPr>
              <w:t>Обоснование:</w:t>
            </w:r>
            <w:r>
              <w:rPr>
                <w:rFonts w:ascii="Times New Roman" w:hAnsi="Times New Roman" w:cs="Times New Roman"/>
                <w:color w:val="auto"/>
              </w:rPr>
              <w:t xml:space="preserve"> </w:t>
            </w:r>
            <w:r w:rsidRPr="003949EE">
              <w:rPr>
                <w:rFonts w:ascii="Times New Roman" w:hAnsi="Times New Roman" w:cs="Times New Roman"/>
                <w:color w:val="auto"/>
              </w:rPr>
              <w:t xml:space="preserve">Количество принятых законов о внесении изменений в закон о бюджете является критерием эффективности планирования бюджета. </w:t>
            </w:r>
            <w:r w:rsidRPr="003949EE">
              <w:rPr>
                <w:rFonts w:ascii="Times New Roman" w:hAnsi="Times New Roman" w:cs="Times New Roman"/>
                <w:color w:val="auto"/>
              </w:rPr>
              <w:br/>
              <w:t xml:space="preserve">В случае если представление и размещение бюджетных данных о внесении изменений в закон о бюджете соответствует принципам, указанным в </w:t>
            </w:r>
            <w:r w:rsidRPr="003949EE">
              <w:rPr>
                <w:rFonts w:ascii="Times New Roman" w:hAnsi="Times New Roman" w:cs="Times New Roman"/>
                <w:color w:val="auto"/>
              </w:rPr>
              <w:br/>
              <w:t xml:space="preserve">разделе 1 "Важные принципы для обеспечения открытости бюджетных данных" проекта методики, количество принятых законов о внесении изменений в закон о бюджете не может влиять на уровень открытости бюджетных данных. </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103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3949EE" w:rsidRDefault="00395560" w:rsidP="00395560">
            <w:pPr>
              <w:spacing w:before="40" w:after="40" w:line="240" w:lineRule="auto"/>
              <w:jc w:val="both"/>
              <w:rPr>
                <w:rFonts w:ascii="Times New Roman" w:hAnsi="Times New Roman" w:cs="Times New Roman"/>
                <w:color w:val="auto"/>
              </w:rPr>
            </w:pPr>
            <w:r w:rsidRPr="00E57737">
              <w:rPr>
                <w:rFonts w:ascii="Times New Roman" w:hAnsi="Times New Roman" w:cs="Times New Roman"/>
                <w:color w:val="auto"/>
              </w:rPr>
              <w:t>В связи с тем, что принятие решений о внесении изменений в закон о бюджете субъекта РФ в большинстве случаев обусловлено изменением бюджетного законодательства, требованиями Минфина России (например, распределение дополнительных средств из федерального бюджета по решениям федеральных органов исполнительной власти, письмо Минфина России от 19.03.2018 № 06-02-05/17168), т.е. причинами, независящими от субъекта РФ, предлагаем исключить данный показатель из Методики или считать изменения в бюджет без учета изменений, обусловленных указанными причинами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2.6</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Считаем, что данный показатель не характеризует открытость бюджетных данных, а соотносится с качеством бюджетного планирования. При этом БК РФ не ограничивает количество утвержденных редакций закона о бюджете</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Согласно принятому решению показатель 2.6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b/>
                <w:color w:val="auto"/>
              </w:rPr>
              <w:t>Раздел 3 «Промежуточная отчетность об исполнении бюджета»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3.3</w:t>
            </w:r>
          </w:p>
        </w:tc>
        <w:tc>
          <w:tcPr>
            <w:tcW w:w="2158" w:type="dxa"/>
            <w:tcMar>
              <w:top w:w="100" w:type="dxa"/>
              <w:left w:w="100" w:type="dxa"/>
              <w:bottom w:w="100" w:type="dxa"/>
              <w:right w:w="100" w:type="dxa"/>
            </w:tcMar>
          </w:tcPr>
          <w:p w:rsidR="00395560" w:rsidRPr="00A4731E" w:rsidRDefault="00395560" w:rsidP="00395560">
            <w:pPr>
              <w:spacing w:before="40" w:after="40" w:line="240" w:lineRule="auto"/>
              <w:jc w:val="center"/>
              <w:rPr>
                <w:rFonts w:ascii="Times New Roman" w:hAnsi="Times New Roman" w:cs="Times New Roman"/>
                <w:color w:val="auto"/>
              </w:rPr>
            </w:pPr>
            <w:r w:rsidRPr="00A4731E">
              <w:rPr>
                <w:rFonts w:ascii="Times New Roman" w:hAnsi="Times New Roman" w:cs="Times New Roman"/>
                <w:color w:val="auto"/>
              </w:rPr>
              <w:t>Департамент финансов Вологодской области</w:t>
            </w:r>
          </w:p>
          <w:p w:rsidR="00395560" w:rsidRPr="00A4731E" w:rsidRDefault="00395560" w:rsidP="00395560">
            <w:pPr>
              <w:spacing w:before="40" w:after="40" w:line="240" w:lineRule="auto"/>
              <w:jc w:val="center"/>
              <w:rPr>
                <w:rFonts w:ascii="Times New Roman" w:hAnsi="Times New Roman" w:cs="Times New Roman"/>
                <w:color w:val="auto"/>
              </w:rPr>
            </w:pP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212121"/>
                <w:shd w:val="clear" w:color="auto" w:fill="FFFFFF"/>
              </w:rPr>
            </w:pPr>
            <w:r w:rsidRPr="000072D7">
              <w:rPr>
                <w:rFonts w:ascii="Times New Roman" w:hAnsi="Times New Roman" w:cs="Times New Roman"/>
                <w:color w:val="212121"/>
                <w:shd w:val="clear" w:color="auto" w:fill="FFFFFF"/>
              </w:rPr>
              <w:t xml:space="preserve">Показатель 3.3 «Размещаются ли сведения об исполнении бюджета субъекта РФ за 2018 год по расходам в разрезе разделов и подразделов классификации расходов?» </w:t>
            </w:r>
            <w:r w:rsidRPr="00A4731E">
              <w:rPr>
                <w:rFonts w:ascii="Times New Roman" w:hAnsi="Times New Roman" w:cs="Times New Roman"/>
                <w:color w:val="212121"/>
                <w:shd w:val="clear" w:color="auto" w:fill="FFFFFF"/>
              </w:rPr>
              <w:t>дополнить</w:t>
            </w:r>
            <w:r w:rsidRPr="000072D7">
              <w:rPr>
                <w:rFonts w:ascii="Times New Roman" w:hAnsi="Times New Roman" w:cs="Times New Roman"/>
                <w:color w:val="212121"/>
                <w:shd w:val="clear" w:color="auto" w:fill="FFFFFF"/>
              </w:rPr>
              <w:t xml:space="preserve"> «за первый квартал, полугодие, девять месяцев 2018 года»</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106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3.3</w:t>
            </w:r>
          </w:p>
        </w:tc>
        <w:tc>
          <w:tcPr>
            <w:tcW w:w="2158" w:type="dxa"/>
            <w:tcMar>
              <w:top w:w="100" w:type="dxa"/>
              <w:left w:w="100" w:type="dxa"/>
              <w:bottom w:w="100" w:type="dxa"/>
              <w:right w:w="100" w:type="dxa"/>
            </w:tcMar>
          </w:tcPr>
          <w:p w:rsidR="00395560" w:rsidRPr="00A4731E" w:rsidRDefault="00395560" w:rsidP="00395560">
            <w:pPr>
              <w:spacing w:before="40" w:after="40" w:line="240" w:lineRule="auto"/>
              <w:jc w:val="center"/>
              <w:rPr>
                <w:rFonts w:ascii="Times New Roman" w:hAnsi="Times New Roman" w:cs="Times New Roman"/>
                <w:color w:val="auto"/>
              </w:rPr>
            </w:pPr>
            <w:r w:rsidRPr="00A4731E">
              <w:rPr>
                <w:rFonts w:ascii="Times New Roman" w:hAnsi="Times New Roman" w:cs="Times New Roman"/>
                <w:color w:val="auto"/>
              </w:rPr>
              <w:t>Департамент</w:t>
            </w:r>
            <w:r>
              <w:rPr>
                <w:rFonts w:ascii="Times New Roman" w:hAnsi="Times New Roman" w:cs="Times New Roman"/>
                <w:color w:val="auto"/>
              </w:rPr>
              <w:t xml:space="preserve"> </w:t>
            </w:r>
            <w:r w:rsidRPr="00A4731E">
              <w:rPr>
                <w:rFonts w:ascii="Times New Roman" w:hAnsi="Times New Roman" w:cs="Times New Roman"/>
                <w:color w:val="auto"/>
              </w:rPr>
              <w:t>финансов города</w:t>
            </w:r>
            <w:r>
              <w:rPr>
                <w:rFonts w:ascii="Times New Roman" w:hAnsi="Times New Roman" w:cs="Times New Roman"/>
                <w:color w:val="auto"/>
              </w:rPr>
              <w:t xml:space="preserve"> </w:t>
            </w:r>
            <w:r w:rsidRPr="00A4731E">
              <w:rPr>
                <w:rFonts w:ascii="Times New Roman" w:hAnsi="Times New Roman" w:cs="Times New Roman"/>
                <w:color w:val="auto"/>
              </w:rPr>
              <w:t>Москвы</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color w:val="212121"/>
                <w:shd w:val="clear" w:color="auto" w:fill="FFFFFF"/>
              </w:rPr>
              <w:t>Предлагается уточнить отчетные периоды и в формулировке пункта 3.3 проекта методики «Размещаются ли сведения об исполнении бюджета субъекта РФ за 2018 год</w:t>
            </w:r>
            <w:r w:rsidRPr="000072D7">
              <w:rPr>
                <w:rStyle w:val="apple-converted-space"/>
                <w:rFonts w:ascii="Times New Roman" w:hAnsi="Times New Roman" w:cs="Times New Roman"/>
                <w:i/>
                <w:iCs/>
                <w:color w:val="212121"/>
                <w:shd w:val="clear" w:color="auto" w:fill="FFFFFF"/>
              </w:rPr>
              <w:t> </w:t>
            </w:r>
            <w:r w:rsidRPr="000072D7">
              <w:rPr>
                <w:rFonts w:ascii="Times New Roman" w:hAnsi="Times New Roman" w:cs="Times New Roman"/>
                <w:color w:val="212121"/>
                <w:shd w:val="clear" w:color="auto" w:fill="FFFFFF"/>
              </w:rPr>
              <w:t>по расходам в разрезе разделов и подразделов классификации расходов в сравнении с запланированными значениями на соответствующий период (финансовый год)?» слова «за 2018 год» заменить словами «за первый квартал, полугодие, девять месяцев 2018 года».</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Чувашской Республики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rPr>
              <w:t>Предлагаем уточнить формулировку, заменив слова «2018 год» словами «первый квартал, полугодие, девять месяцев 2018 года».</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3.5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Исключить показатель 3.5.</w:t>
            </w:r>
          </w:p>
          <w:p w:rsidR="00395560" w:rsidRPr="000072D7" w:rsidRDefault="00395560" w:rsidP="00395560">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Отклонить. </w:t>
            </w:r>
          </w:p>
          <w:p w:rsidR="00395560" w:rsidRPr="00654B09" w:rsidRDefault="00395560" w:rsidP="00395560">
            <w:pPr>
              <w:spacing w:before="40" w:after="40" w:line="240" w:lineRule="auto"/>
              <w:jc w:val="both"/>
              <w:rPr>
                <w:rFonts w:ascii="Times New Roman" w:eastAsia="Times New Roman" w:hAnsi="Times New Roman" w:cs="Times New Roman"/>
                <w:color w:val="auto"/>
              </w:rPr>
            </w:pPr>
            <w:r w:rsidRPr="00654B09">
              <w:rPr>
                <w:rFonts w:ascii="Times New Roman" w:eastAsia="Times New Roman" w:hAnsi="Times New Roman" w:cs="Times New Roman"/>
                <w:color w:val="auto"/>
              </w:rPr>
              <w:t xml:space="preserve">Показатель характеризует открытость данных о </w:t>
            </w:r>
            <w:r w:rsidRPr="00654B09">
              <w:rPr>
                <w:rFonts w:ascii="Times New Roman" w:hAnsi="Times New Roman"/>
              </w:rPr>
              <w:t>предоставленных из бюджета субъекта РФ межбюджетных трансфертах бюджетам муниципальных образований</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109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3.5</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Вологодской области</w:t>
            </w:r>
          </w:p>
          <w:p w:rsidR="00395560" w:rsidRPr="000072D7"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0072D7" w:rsidRDefault="00395560" w:rsidP="00395560">
            <w:pPr>
              <w:shd w:val="clear" w:color="auto" w:fill="FFFFFF"/>
              <w:spacing w:before="40" w:after="40" w:line="240" w:lineRule="auto"/>
              <w:jc w:val="both"/>
              <w:rPr>
                <w:rFonts w:ascii="Calibri" w:eastAsia="Times New Roman" w:hAnsi="Calibri" w:cs="Times New Roman"/>
                <w:color w:val="212121"/>
              </w:rPr>
            </w:pPr>
            <w:r w:rsidRPr="000072D7">
              <w:rPr>
                <w:rFonts w:ascii="Times New Roman" w:eastAsia="Times New Roman" w:hAnsi="Times New Roman" w:cs="Times New Roman"/>
                <w:color w:val="212121"/>
              </w:rPr>
              <w:t>Исключить из п.3.5 «В случае, если количество субсидий, субвенций и (или) иных межбюджетных трансфертов превышает 40, к оценке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w:t>
            </w:r>
          </w:p>
          <w:p w:rsidR="00395560" w:rsidRPr="00654B09" w:rsidRDefault="00395560" w:rsidP="00395560">
            <w:pPr>
              <w:shd w:val="clear" w:color="auto" w:fill="FFFFFF"/>
              <w:spacing w:before="40" w:after="40" w:line="240" w:lineRule="auto"/>
              <w:jc w:val="both"/>
              <w:rPr>
                <w:rFonts w:ascii="Times New Roman" w:hAnsi="Times New Roman" w:cs="Times New Roman"/>
                <w:color w:val="212121"/>
                <w:sz w:val="24"/>
                <w:szCs w:val="24"/>
                <w:shd w:val="clear" w:color="auto" w:fill="FFFFFF"/>
              </w:rPr>
            </w:pPr>
            <w:r w:rsidRPr="00654B09">
              <w:rPr>
                <w:rFonts w:ascii="Times New Roman" w:eastAsia="Times New Roman" w:hAnsi="Times New Roman" w:cs="Times New Roman"/>
                <w:iCs/>
                <w:color w:val="212121"/>
              </w:rPr>
              <w:t xml:space="preserve">Возможно уточнить формулировку: 40 видов каждого межбюджетного трансферта, но исключив </w:t>
            </w:r>
            <w:r w:rsidRPr="00654B09">
              <w:rPr>
                <w:rFonts w:ascii="Times New Roman" w:eastAsia="Times New Roman" w:hAnsi="Times New Roman" w:cs="Times New Roman"/>
                <w:iCs/>
                <w:color w:val="212121"/>
              </w:rPr>
              <w:lastRenderedPageBreak/>
              <w:t>межбюджетные трансферты за счет федеральных средств.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согласно принятому решению.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110</w:t>
            </w:r>
          </w:p>
        </w:tc>
        <w:tc>
          <w:tcPr>
            <w:tcW w:w="1985" w:type="dxa"/>
            <w:tcMar>
              <w:top w:w="100" w:type="dxa"/>
              <w:left w:w="100" w:type="dxa"/>
              <w:bottom w:w="100" w:type="dxa"/>
              <w:right w:w="100" w:type="dxa"/>
            </w:tcMar>
          </w:tcPr>
          <w:p w:rsidR="00395560" w:rsidRDefault="00395560" w:rsidP="00395560">
            <w:pPr>
              <w:spacing w:before="40" w:after="40" w:line="240" w:lineRule="auto"/>
              <w:jc w:val="center"/>
              <w:rPr>
                <w:rFonts w:ascii="Times New Roman" w:hAnsi="Times New Roman" w:cs="Times New Roman"/>
                <w:color w:val="auto"/>
                <w:shd w:val="clear" w:color="auto" w:fill="FFFFFF"/>
              </w:rPr>
            </w:pPr>
            <w:r w:rsidRPr="000072D7">
              <w:rPr>
                <w:rFonts w:ascii="Times New Roman" w:hAnsi="Times New Roman" w:cs="Times New Roman"/>
                <w:color w:val="auto"/>
                <w:shd w:val="clear" w:color="auto" w:fill="FFFFFF"/>
              </w:rPr>
              <w:t>Показател</w:t>
            </w:r>
            <w:r>
              <w:rPr>
                <w:rFonts w:ascii="Times New Roman" w:hAnsi="Times New Roman" w:cs="Times New Roman"/>
                <w:color w:val="auto"/>
                <w:shd w:val="clear" w:color="auto" w:fill="FFFFFF"/>
              </w:rPr>
              <w:t>и</w:t>
            </w:r>
            <w:r w:rsidRPr="000072D7">
              <w:rPr>
                <w:rFonts w:ascii="Times New Roman" w:hAnsi="Times New Roman" w:cs="Times New Roman"/>
                <w:color w:val="auto"/>
                <w:shd w:val="clear" w:color="auto" w:fill="FFFFFF"/>
              </w:rPr>
              <w:t xml:space="preserve"> 3.5</w:t>
            </w:r>
            <w:r>
              <w:rPr>
                <w:rFonts w:ascii="Times New Roman" w:hAnsi="Times New Roman" w:cs="Times New Roman"/>
                <w:color w:val="auto"/>
                <w:shd w:val="clear" w:color="auto" w:fill="FFFFFF"/>
              </w:rPr>
              <w:t>, 4.8, 5.10</w:t>
            </w:r>
          </w:p>
          <w:p w:rsidR="00395560" w:rsidRPr="000072D7" w:rsidRDefault="00395560" w:rsidP="00395560">
            <w:pPr>
              <w:spacing w:before="40" w:after="40" w:line="240" w:lineRule="auto"/>
              <w:jc w:val="center"/>
              <w:rPr>
                <w:rFonts w:ascii="Times New Roman" w:eastAsia="Times New Roman" w:hAnsi="Times New Roman" w:cs="Times New Roman"/>
                <w:color w:val="auto"/>
              </w:rPr>
            </w:pP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Ивановской области</w:t>
            </w:r>
          </w:p>
          <w:p w:rsidR="00395560" w:rsidRPr="000072D7"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CC5DEB" w:rsidRDefault="00395560" w:rsidP="00395560">
            <w:pPr>
              <w:spacing w:before="40" w:after="40" w:line="240" w:lineRule="auto"/>
              <w:jc w:val="both"/>
              <w:rPr>
                <w:rFonts w:ascii="Times New Roman" w:hAnsi="Times New Roman" w:cs="Times New Roman"/>
              </w:rPr>
            </w:pPr>
            <w:r w:rsidRPr="00CC5DEB">
              <w:rPr>
                <w:rFonts w:ascii="Times New Roman" w:hAnsi="Times New Roman" w:cs="Times New Roman"/>
              </w:rPr>
              <w:t>В бюджете субъекта предусмотрено значительное количество субсидий, предоставляемых из федерального бюджета для последующего их предоставления   бюджетам муниципальных образований (в 2018 году 17 субсидий).</w:t>
            </w:r>
          </w:p>
          <w:p w:rsidR="00395560" w:rsidRPr="00CC5DEB" w:rsidRDefault="00395560" w:rsidP="00395560">
            <w:pPr>
              <w:spacing w:before="40" w:after="40" w:line="240" w:lineRule="auto"/>
              <w:jc w:val="both"/>
              <w:rPr>
                <w:rFonts w:ascii="Times New Roman" w:hAnsi="Times New Roman" w:cs="Times New Roman"/>
              </w:rPr>
            </w:pPr>
            <w:r w:rsidRPr="00CC5DEB">
              <w:rPr>
                <w:rFonts w:ascii="Times New Roman" w:hAnsi="Times New Roman" w:cs="Times New Roman"/>
              </w:rPr>
              <w:t xml:space="preserve">Кроме того, Правилами формирования, предоставления и распределения </w:t>
            </w:r>
            <w:hyperlink r:id="rId31" w:history="1">
              <w:r w:rsidRPr="00CC5DEB">
                <w:rPr>
                  <w:rFonts w:cs="Times New Roman"/>
                </w:rPr>
                <w:t>субсидий</w:t>
              </w:r>
            </w:hyperlink>
            <w:r w:rsidRPr="00CC5DEB">
              <w:rPr>
                <w:rFonts w:ascii="Times New Roman" w:hAnsi="Times New Roman" w:cs="Times New Roman"/>
              </w:rPr>
              <w:t xml:space="preserve"> из федерального бюджета бюджетам субъектов Российской Федерации, утвержденными Постановлением Правительства Российской Федерации от 30.09.2014 №</w:t>
            </w:r>
            <w:r>
              <w:rPr>
                <w:rFonts w:ascii="Times New Roman" w:hAnsi="Times New Roman" w:cs="Times New Roman"/>
              </w:rPr>
              <w:t> </w:t>
            </w:r>
            <w:r w:rsidRPr="00CC5DEB">
              <w:rPr>
                <w:rFonts w:ascii="Times New Roman" w:hAnsi="Times New Roman" w:cs="Times New Roman"/>
              </w:rPr>
              <w:t>999, предусмотрены положения, согласно которым Бюджетные ассигнования на капитальные вложения в объекты капитального строительства и (или) объекты недвижимого имущества, в целях софинансирования которых предоставляется субсидия, предусматриваются по отдельному коду классификации расходов бюджетов, детализированному по каждому объекту капитального строительства, приобретаемому объекту недвижимого имущества.</w:t>
            </w:r>
          </w:p>
          <w:p w:rsidR="00395560" w:rsidRPr="00CC5DEB" w:rsidRDefault="00395560" w:rsidP="00395560">
            <w:pPr>
              <w:spacing w:before="40" w:after="40" w:line="240" w:lineRule="auto"/>
              <w:jc w:val="both"/>
              <w:rPr>
                <w:rFonts w:ascii="Times New Roman" w:hAnsi="Times New Roman" w:cs="Times New Roman"/>
              </w:rPr>
            </w:pPr>
            <w:r w:rsidRPr="00CC5DEB">
              <w:rPr>
                <w:rFonts w:ascii="Times New Roman" w:hAnsi="Times New Roman" w:cs="Times New Roman"/>
              </w:rPr>
              <w:t>Указанные факты значительно увеличивают колич</w:t>
            </w:r>
            <w:r>
              <w:rPr>
                <w:rFonts w:ascii="Times New Roman" w:hAnsi="Times New Roman" w:cs="Times New Roman"/>
              </w:rPr>
              <w:t xml:space="preserve">ество предоставляемых субсидий, </w:t>
            </w:r>
            <w:r w:rsidRPr="00CC5DEB">
              <w:rPr>
                <w:rFonts w:ascii="Times New Roman" w:hAnsi="Times New Roman" w:cs="Times New Roman"/>
              </w:rPr>
              <w:t>и</w:t>
            </w:r>
            <w:r>
              <w:rPr>
                <w:rFonts w:ascii="Times New Roman" w:hAnsi="Times New Roman" w:cs="Times New Roman"/>
              </w:rPr>
              <w:t>,</w:t>
            </w:r>
            <w:r w:rsidRPr="00CC5DEB">
              <w:rPr>
                <w:rFonts w:ascii="Times New Roman" w:hAnsi="Times New Roman" w:cs="Times New Roman"/>
              </w:rPr>
              <w:t xml:space="preserve"> следовательно</w:t>
            </w:r>
            <w:r>
              <w:rPr>
                <w:rFonts w:ascii="Times New Roman" w:hAnsi="Times New Roman" w:cs="Times New Roman"/>
              </w:rPr>
              <w:t>,</w:t>
            </w:r>
            <w:r w:rsidRPr="00CC5DEB">
              <w:rPr>
                <w:rFonts w:ascii="Times New Roman" w:hAnsi="Times New Roman" w:cs="Times New Roman"/>
              </w:rPr>
              <w:t xml:space="preserve"> количество целевых межбюджетных трансфертов, в связи с чем предлагаем исключить норму, согласно которой в случае, если количество субсидий, субвенций и (или) иных межбюджетных трансфертов превышает 40, к оценке показателя </w:t>
            </w:r>
            <w:r w:rsidRPr="00CC5DEB">
              <w:rPr>
                <w:rFonts w:ascii="Times New Roman" w:hAnsi="Times New Roman" w:cs="Times New Roman"/>
              </w:rPr>
              <w:lastRenderedPageBreak/>
              <w:t>применяется понижающий коэффициент, используемый в связи с затрудненным поиском бюджетных данных.</w:t>
            </w:r>
          </w:p>
          <w:p w:rsidR="00395560" w:rsidRPr="00CC5DEB" w:rsidRDefault="00395560" w:rsidP="00395560">
            <w:pPr>
              <w:spacing w:before="40" w:after="40" w:line="240" w:lineRule="auto"/>
              <w:jc w:val="both"/>
              <w:rPr>
                <w:rFonts w:ascii="Times New Roman" w:hAnsi="Times New Roman" w:cs="Times New Roman"/>
              </w:rPr>
            </w:pPr>
            <w:r w:rsidRPr="00CC5DEB">
              <w:rPr>
                <w:rFonts w:ascii="Times New Roman" w:hAnsi="Times New Roman" w:cs="Times New Roman"/>
              </w:rPr>
              <w:t>Аналогичные изменения предлагаем внести в пункты 4.8 и 5.10.</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согласно принятому решению.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lang w:val="en-US"/>
              </w:rPr>
            </w:pPr>
            <w:r w:rsidRPr="000072D7">
              <w:rPr>
                <w:rFonts w:ascii="Times New Roman" w:eastAsia="Times New Roman" w:hAnsi="Times New Roman" w:cs="Times New Roman"/>
                <w:color w:val="auto"/>
              </w:rPr>
              <w:t>Показатель 3.</w:t>
            </w:r>
            <w:r w:rsidRPr="000072D7">
              <w:rPr>
                <w:rFonts w:ascii="Times New Roman" w:eastAsia="Times New Roman" w:hAnsi="Times New Roman" w:cs="Times New Roman"/>
                <w:color w:val="auto"/>
                <w:lang w:val="en-US"/>
              </w:rPr>
              <w:t>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Красноярского края</w:t>
            </w:r>
          </w:p>
        </w:tc>
        <w:tc>
          <w:tcPr>
            <w:tcW w:w="5245" w:type="dxa"/>
            <w:tcMar>
              <w:top w:w="100" w:type="dxa"/>
              <w:left w:w="100" w:type="dxa"/>
              <w:bottom w:w="100" w:type="dxa"/>
              <w:right w:w="100" w:type="dxa"/>
            </w:tcMar>
          </w:tcPr>
          <w:p w:rsidR="00395560" w:rsidRPr="000072D7" w:rsidRDefault="00395560" w:rsidP="00395560">
            <w:pPr>
              <w:autoSpaceDE w:val="0"/>
              <w:autoSpaceDN w:val="0"/>
              <w:adjustRightInd w:val="0"/>
              <w:spacing w:before="40" w:after="40" w:line="240" w:lineRule="auto"/>
              <w:ind w:left="42"/>
              <w:jc w:val="both"/>
              <w:rPr>
                <w:rFonts w:ascii="Times New Roman" w:hAnsi="Times New Roman" w:cs="Times New Roman"/>
              </w:rPr>
            </w:pPr>
            <w:r w:rsidRPr="000072D7">
              <w:rPr>
                <w:rFonts w:ascii="Times New Roman" w:eastAsia="Calibri" w:hAnsi="Times New Roman" w:cs="Times New Roman"/>
              </w:rPr>
              <w:t>В пункте 3.5 анкеты методики исключить применение понижающего коэффициента, если количество субсидий, субвенций и (или) иных межбюджетных трансфертов превышает 40. Данное нововведение несправедливо по отношению к субъектам с большим объемом как бюджета, так и количества муниципальных образований.</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согласно принятому решению.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112</w:t>
            </w:r>
          </w:p>
        </w:tc>
        <w:tc>
          <w:tcPr>
            <w:tcW w:w="1985" w:type="dxa"/>
            <w:tcMar>
              <w:top w:w="100" w:type="dxa"/>
              <w:left w:w="100" w:type="dxa"/>
              <w:bottom w:w="100" w:type="dxa"/>
              <w:right w:w="100" w:type="dxa"/>
            </w:tcMar>
          </w:tcPr>
          <w:p w:rsidR="00395560" w:rsidRDefault="00395560" w:rsidP="00395560">
            <w:pPr>
              <w:spacing w:before="40" w:after="40" w:line="240" w:lineRule="auto"/>
              <w:jc w:val="center"/>
              <w:rPr>
                <w:rFonts w:ascii="Times New Roman" w:hAnsi="Times New Roman" w:cs="Times New Roman"/>
                <w:color w:val="auto"/>
                <w:shd w:val="clear" w:color="auto" w:fill="FFFFFF"/>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3.5</w:t>
            </w:r>
            <w:r>
              <w:rPr>
                <w:rFonts w:ascii="Times New Roman" w:eastAsia="Times New Roman" w:hAnsi="Times New Roman" w:cs="Times New Roman"/>
                <w:color w:val="auto"/>
              </w:rPr>
              <w:t xml:space="preserve">, </w:t>
            </w:r>
            <w:r>
              <w:rPr>
                <w:rFonts w:ascii="Times New Roman" w:hAnsi="Times New Roman" w:cs="Times New Roman"/>
                <w:color w:val="auto"/>
                <w:shd w:val="clear" w:color="auto" w:fill="FFFFFF"/>
              </w:rPr>
              <w:t>4.8, 5.10</w:t>
            </w:r>
          </w:p>
          <w:p w:rsidR="00395560" w:rsidRPr="000072D7" w:rsidRDefault="00395560" w:rsidP="00395560">
            <w:pPr>
              <w:spacing w:before="40" w:after="40" w:line="240" w:lineRule="auto"/>
              <w:jc w:val="center"/>
              <w:rPr>
                <w:rFonts w:ascii="Times New Roman" w:eastAsia="Times New Roman" w:hAnsi="Times New Roman" w:cs="Times New Roman"/>
                <w:color w:val="auto"/>
              </w:rPr>
            </w:pP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0072D7">
              <w:rPr>
                <w:rFonts w:ascii="Times New Roman" w:hAnsi="Times New Roman" w:cs="Times New Roman"/>
                <w:color w:val="auto"/>
              </w:rPr>
              <w:t>сключить текст следующего содержания: «В случае, если количество субсидий, субвенций и (или) иных межбюджетных трансфертов превышает 40, к оценке показателя применяется понижающий коэффициент, используемый в связи с затрудненным поиском бюд</w:t>
            </w:r>
            <w:r>
              <w:rPr>
                <w:rFonts w:ascii="Times New Roman" w:hAnsi="Times New Roman" w:cs="Times New Roman"/>
                <w:color w:val="auto"/>
              </w:rPr>
              <w:t>жетных данных (что не исключает </w:t>
            </w:r>
            <w:r w:rsidRPr="000072D7">
              <w:rPr>
                <w:rFonts w:ascii="Times New Roman" w:hAnsi="Times New Roman" w:cs="Times New Roman"/>
                <w:color w:val="auto"/>
              </w:rPr>
              <w:t>других случаев применения понижающих коэффициентов)» в связи с отсутствием таких требований в Бюджетном кодексе РФ и невозможностью исполнения данных, так как они включены в Методику после принятия законов о бюджете на 2018 год, т.е. по истечении 1 квартала 2018 года.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согласно принятому решению.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Исключить применение понижающего коэффициента в случае, если количество субсидий, или количество </w:t>
            </w:r>
            <w:r w:rsidRPr="000072D7">
              <w:rPr>
                <w:rFonts w:ascii="Times New Roman" w:hAnsi="Times New Roman" w:cs="Times New Roman"/>
                <w:color w:val="auto"/>
              </w:rPr>
              <w:lastRenderedPageBreak/>
              <w:t>субвенций, или количество иных межбюджетных трансфертов превышает 40.</w:t>
            </w:r>
          </w:p>
          <w:p w:rsidR="00395560" w:rsidRPr="000072D7" w:rsidRDefault="00395560" w:rsidP="00395560">
            <w:pPr>
              <w:spacing w:before="40" w:after="40" w:line="240" w:lineRule="auto"/>
              <w:jc w:val="both"/>
              <w:rPr>
                <w:rFonts w:ascii="Times New Roman" w:hAnsi="Times New Roman" w:cs="Times New Roman"/>
                <w:color w:val="auto"/>
              </w:rPr>
            </w:pPr>
            <w:r w:rsidRPr="00CC5DEB">
              <w:rPr>
                <w:rFonts w:ascii="Times New Roman" w:hAnsi="Times New Roman" w:cs="Times New Roman"/>
                <w:color w:val="auto"/>
              </w:rPr>
              <w:t>Обоснование:</w:t>
            </w:r>
            <w:r>
              <w:rPr>
                <w:rFonts w:ascii="Times New Roman" w:hAnsi="Times New Roman" w:cs="Times New Roman"/>
                <w:color w:val="auto"/>
              </w:rPr>
              <w:t xml:space="preserve"> </w:t>
            </w:r>
            <w:r w:rsidRPr="000072D7">
              <w:rPr>
                <w:rFonts w:ascii="Times New Roman" w:hAnsi="Times New Roman" w:cs="Times New Roman"/>
                <w:color w:val="auto"/>
              </w:rPr>
              <w:t xml:space="preserve">Бюджетным законодательством не ограничено число целевых межбюджетных трансфертов, которые могут быть предоставлены бюджетам муниципальных образований из бюджета субъекта Российской Федерации. </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согласно принятому решению.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 xml:space="preserve">субсидий </w:t>
            </w:r>
            <w:r w:rsidRPr="000072D7">
              <w:rPr>
                <w:rFonts w:ascii="Times New Roman" w:hAnsi="Times New Roman" w:cs="Times New Roman"/>
                <w:color w:val="auto"/>
              </w:rPr>
              <w:lastRenderedPageBreak/>
              <w:t>(субвенций,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1948"/>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114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Оренбургской области</w:t>
            </w:r>
          </w:p>
        </w:tc>
        <w:tc>
          <w:tcPr>
            <w:tcW w:w="5245" w:type="dxa"/>
            <w:tcMar>
              <w:top w:w="100" w:type="dxa"/>
              <w:left w:w="100" w:type="dxa"/>
              <w:bottom w:w="100" w:type="dxa"/>
              <w:right w:w="100" w:type="dxa"/>
            </w:tcMar>
          </w:tcPr>
          <w:p w:rsidR="00395560" w:rsidRPr="00CC5DEB" w:rsidRDefault="00395560" w:rsidP="00395560">
            <w:pPr>
              <w:spacing w:before="40" w:after="40" w:line="240" w:lineRule="auto"/>
              <w:jc w:val="both"/>
              <w:rPr>
                <w:rFonts w:ascii="Times New Roman" w:hAnsi="Times New Roman" w:cs="Times New Roman"/>
              </w:rPr>
            </w:pPr>
            <w:r w:rsidRPr="00CC5DEB">
              <w:rPr>
                <w:rFonts w:ascii="Times New Roman" w:hAnsi="Times New Roman" w:cs="Times New Roman"/>
              </w:rPr>
              <w:t>Изложить в следующей редакции «В случае, если количество субсидий или субвенций, или иных межбюджетных трансфертов превышает 40, к оценке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Показатели</w:t>
            </w:r>
            <w:r w:rsidRPr="000072D7">
              <w:rPr>
                <w:rFonts w:ascii="Times New Roman" w:eastAsia="Times New Roman" w:hAnsi="Times New Roman" w:cs="Times New Roman"/>
                <w:color w:val="auto"/>
              </w:rPr>
              <w:t xml:space="preserve"> 3.5</w:t>
            </w:r>
            <w:r>
              <w:rPr>
                <w:rFonts w:ascii="Times New Roman" w:eastAsia="Times New Roman" w:hAnsi="Times New Roman" w:cs="Times New Roman"/>
                <w:color w:val="auto"/>
              </w:rPr>
              <w:t>, 4.8,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E57737" w:rsidRDefault="00395560" w:rsidP="00395560">
            <w:pPr>
              <w:spacing w:before="40" w:after="40" w:line="240" w:lineRule="auto"/>
              <w:jc w:val="both"/>
              <w:rPr>
                <w:rFonts w:ascii="Times New Roman" w:hAnsi="Times New Roman" w:cs="Times New Roman"/>
              </w:rPr>
            </w:pPr>
            <w:r w:rsidRPr="00E57737">
              <w:rPr>
                <w:rFonts w:ascii="Times New Roman" w:hAnsi="Times New Roman" w:cs="Times New Roman"/>
              </w:rPr>
              <w:t>С одной стороны, количество межбюджетных трансфертов, предоставляемых местным бюджетам, в ряде случаев не зависит от субъекта РФ, т.к. обусловлено требованиями федеральных органов исполнительной власти, федеральной адресной инвестиционной программы (например, в правилах предоставления средств из федерального бюджета одним из условий является требование, что средства, направляемые в местные бюджеты, должны быть выделены в виде отдельной субсидии).</w:t>
            </w:r>
          </w:p>
          <w:p w:rsidR="00395560" w:rsidRPr="00E57737" w:rsidRDefault="00395560" w:rsidP="00395560">
            <w:pPr>
              <w:spacing w:before="40" w:after="40" w:line="240" w:lineRule="auto"/>
              <w:jc w:val="both"/>
              <w:rPr>
                <w:rFonts w:ascii="Times New Roman" w:hAnsi="Times New Roman" w:cs="Times New Roman"/>
              </w:rPr>
            </w:pPr>
            <w:r w:rsidRPr="00E57737">
              <w:rPr>
                <w:rFonts w:ascii="Times New Roman" w:hAnsi="Times New Roman" w:cs="Times New Roman"/>
              </w:rPr>
              <w:t>С другой стороны, количество межбюджетных трансфертов местным бюджетам не может служить характеристикой открытости бюджетных дан</w:t>
            </w:r>
            <w:r>
              <w:rPr>
                <w:rFonts w:ascii="Times New Roman" w:hAnsi="Times New Roman" w:cs="Times New Roman"/>
              </w:rPr>
              <w:t xml:space="preserve">ных и, следовательно, наличие </w:t>
            </w:r>
            <w:r w:rsidRPr="00E57737">
              <w:rPr>
                <w:rFonts w:ascii="Times New Roman" w:hAnsi="Times New Roman" w:cs="Times New Roman"/>
              </w:rPr>
              <w:t xml:space="preserve">более 40 трансфертов никак </w:t>
            </w:r>
            <w:r w:rsidRPr="00E57737">
              <w:rPr>
                <w:rFonts w:ascii="Times New Roman" w:hAnsi="Times New Roman" w:cs="Times New Roman"/>
              </w:rPr>
              <w:lastRenderedPageBreak/>
              <w:t>не может быть причиной ухудшения открытости информации и применения понижающих коэффициентов.</w:t>
            </w:r>
          </w:p>
          <w:p w:rsidR="00395560" w:rsidRDefault="00395560" w:rsidP="00395560">
            <w:pPr>
              <w:pStyle w:val="22"/>
              <w:shd w:val="clear" w:color="auto" w:fill="auto"/>
              <w:spacing w:before="40" w:after="40" w:line="240" w:lineRule="auto"/>
              <w:ind w:left="20" w:right="20"/>
              <w:jc w:val="both"/>
              <w:rPr>
                <w:rFonts w:eastAsia="Arial"/>
                <w:sz w:val="22"/>
                <w:szCs w:val="22"/>
              </w:rPr>
            </w:pPr>
            <w:r w:rsidRPr="00E57737">
              <w:rPr>
                <w:rFonts w:eastAsia="Arial"/>
                <w:sz w:val="22"/>
                <w:szCs w:val="22"/>
              </w:rPr>
              <w:t>Учитывая вышесказанное, предлагаем в графе «Вопросы и варианты ответов» исключить слова «В случае, если количество субсидий, субвенций и (или) иных межбюджетных трансфертов превышает 40, к оценке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2A2D06" w:rsidRPr="000072D7" w:rsidTr="001A7E78">
        <w:trPr>
          <w:trHeight w:val="20"/>
        </w:trPr>
        <w:tc>
          <w:tcPr>
            <w:tcW w:w="709" w:type="dxa"/>
            <w:tcMar>
              <w:top w:w="100" w:type="dxa"/>
              <w:left w:w="100" w:type="dxa"/>
              <w:bottom w:w="100" w:type="dxa"/>
              <w:right w:w="100" w:type="dxa"/>
            </w:tcMar>
          </w:tcPr>
          <w:p w:rsidR="002A2D06" w:rsidRPr="002A2D06" w:rsidRDefault="002A2D06" w:rsidP="00395560">
            <w:pPr>
              <w:spacing w:before="40" w:after="40" w:line="240" w:lineRule="auto"/>
              <w:jc w:val="center"/>
              <w:rPr>
                <w:rFonts w:ascii="Times New Roman" w:hAnsi="Times New Roman" w:cs="Times New Roman"/>
                <w:color w:val="auto"/>
                <w:lang w:val="en-US"/>
              </w:rPr>
            </w:pPr>
            <w:r>
              <w:rPr>
                <w:rFonts w:ascii="Times New Roman" w:hAnsi="Times New Roman" w:cs="Times New Roman"/>
                <w:color w:val="auto"/>
                <w:lang w:val="en-US"/>
              </w:rPr>
              <w:t>116</w:t>
            </w:r>
          </w:p>
        </w:tc>
        <w:tc>
          <w:tcPr>
            <w:tcW w:w="1985" w:type="dxa"/>
            <w:tcMar>
              <w:top w:w="100" w:type="dxa"/>
              <w:left w:w="100" w:type="dxa"/>
              <w:bottom w:w="100" w:type="dxa"/>
              <w:right w:w="100" w:type="dxa"/>
            </w:tcMar>
          </w:tcPr>
          <w:p w:rsidR="002A2D06" w:rsidRPr="000072D7" w:rsidRDefault="002A2D06"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3.12</w:t>
            </w:r>
          </w:p>
        </w:tc>
        <w:tc>
          <w:tcPr>
            <w:tcW w:w="2158" w:type="dxa"/>
            <w:tcMar>
              <w:top w:w="100" w:type="dxa"/>
              <w:left w:w="100" w:type="dxa"/>
              <w:bottom w:w="100" w:type="dxa"/>
              <w:right w:w="100" w:type="dxa"/>
            </w:tcMar>
          </w:tcPr>
          <w:p w:rsidR="002A2D06" w:rsidRPr="002A2D06" w:rsidRDefault="002A2D06"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2A2D06" w:rsidRDefault="002A2D06" w:rsidP="00563D00">
            <w:pPr>
              <w:pStyle w:val="22"/>
              <w:shd w:val="clear" w:color="auto" w:fill="auto"/>
              <w:spacing w:before="40" w:after="40" w:line="240" w:lineRule="auto"/>
              <w:ind w:left="20" w:right="20"/>
              <w:jc w:val="both"/>
              <w:rPr>
                <w:rFonts w:eastAsia="Arial"/>
                <w:sz w:val="22"/>
                <w:szCs w:val="22"/>
              </w:rPr>
            </w:pPr>
            <w:r>
              <w:rPr>
                <w:rFonts w:eastAsia="Arial"/>
                <w:sz w:val="22"/>
                <w:szCs w:val="22"/>
              </w:rPr>
              <w:t xml:space="preserve">По подпункту 3.12 Анкеты предлагается с учетом постановления </w:t>
            </w:r>
            <w:r w:rsidR="00563D00">
              <w:rPr>
                <w:rFonts w:eastAsia="Arial"/>
                <w:sz w:val="22"/>
                <w:szCs w:val="22"/>
              </w:rPr>
              <w:t>№</w:t>
            </w:r>
            <w:r>
              <w:rPr>
                <w:rFonts w:eastAsia="Arial"/>
                <w:sz w:val="22"/>
                <w:szCs w:val="22"/>
              </w:rPr>
              <w:t>1701 установить сроки представления результатов оценки налоговых льгот не позднее 15 августа 2018 года.</w:t>
            </w:r>
          </w:p>
        </w:tc>
        <w:tc>
          <w:tcPr>
            <w:tcW w:w="5071" w:type="dxa"/>
            <w:tcMar>
              <w:top w:w="100" w:type="dxa"/>
              <w:left w:w="100" w:type="dxa"/>
              <w:bottom w:w="100" w:type="dxa"/>
              <w:right w:w="100" w:type="dxa"/>
            </w:tcMar>
          </w:tcPr>
          <w:p w:rsidR="00323BE0" w:rsidRDefault="00323BE0" w:rsidP="00323BE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w:t>
            </w:r>
          </w:p>
          <w:p w:rsidR="002A2D06" w:rsidRDefault="00323BE0" w:rsidP="00323BE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Срок для представления результатов оценки эффективности налоговых льгот уточнен: не позднее 1 сентября 2018 г. (с учетом времени для размещения информации в открытом доступе).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11</w:t>
            </w:r>
            <w:r w:rsidR="00323BE0">
              <w:rPr>
                <w:rFonts w:ascii="Times New Roman" w:hAnsi="Times New Roman" w:cs="Times New Roman"/>
                <w:color w:val="auto"/>
              </w:rPr>
              <w:t>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3.12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0072D7" w:rsidRDefault="00395560" w:rsidP="00395560">
            <w:pPr>
              <w:pStyle w:val="22"/>
              <w:shd w:val="clear" w:color="auto" w:fill="auto"/>
              <w:spacing w:before="40" w:after="40" w:line="240" w:lineRule="auto"/>
              <w:ind w:left="20" w:right="20"/>
              <w:jc w:val="both"/>
            </w:pPr>
            <w:r>
              <w:rPr>
                <w:rFonts w:eastAsia="Arial"/>
                <w:sz w:val="22"/>
                <w:szCs w:val="22"/>
              </w:rPr>
              <w:t xml:space="preserve">В подпункте 2 пункта 3.12 раздела 3 </w:t>
            </w:r>
            <w:r w:rsidRPr="000072D7">
              <w:rPr>
                <w:rFonts w:eastAsia="Arial"/>
                <w:sz w:val="22"/>
                <w:szCs w:val="22"/>
              </w:rPr>
              <w:t xml:space="preserve">«Промежуточная отчетность об исполнении бюджета» предлагается исключить слова «которые дают возможность для проверки и (или) подтверждения выполненной оценки», поскольку проектом Методики оценки эффективности налоговых льгот (налоговых расходов) субъектов Российской Федерации и муниципальных образований (далее - проект), разработанным Министерством финансов Российской Федерации, предусмотрено, что проверку и (или) подтверждение выполненной оценки налоговых льгот субъектами </w:t>
            </w:r>
            <w:r w:rsidRPr="000072D7">
              <w:rPr>
                <w:rFonts w:eastAsia="Arial"/>
                <w:sz w:val="22"/>
                <w:szCs w:val="22"/>
              </w:rPr>
              <w:lastRenderedPageBreak/>
              <w:t>Российской Федерации осуществляет Министерство финансов Российской Федерации.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Отклонить. </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Бюджетные данные можно считать открытыми в том случае, если они являются общедоступными, проверяемыми и подтверждаемыми.</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keepNext/>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0072D7" w:rsidRDefault="00395560" w:rsidP="00395560">
            <w:pPr>
              <w:keepNext/>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b/>
                <w:color w:val="auto"/>
              </w:rPr>
              <w:t>Раздел 4 «Годовой отчет об исполнении бюджета»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hAnsi="Times New Roman" w:cs="Times New Roman"/>
                <w:color w:val="auto"/>
                <w:shd w:val="clear" w:color="auto" w:fill="FFFFFF"/>
              </w:rPr>
              <w:t>Показатели</w:t>
            </w:r>
            <w:r w:rsidRPr="000072D7">
              <w:rPr>
                <w:rFonts w:ascii="Times New Roman" w:hAnsi="Times New Roman" w:cs="Times New Roman"/>
                <w:color w:val="auto"/>
                <w:shd w:val="clear" w:color="auto" w:fill="FFFFFF"/>
              </w:rPr>
              <w:t xml:space="preserve"> 4.2</w:t>
            </w:r>
            <w:r>
              <w:rPr>
                <w:rFonts w:ascii="Times New Roman" w:hAnsi="Times New Roman" w:cs="Times New Roman"/>
                <w:color w:val="auto"/>
                <w:shd w:val="clear" w:color="auto" w:fill="FFFFFF"/>
              </w:rPr>
              <w:t>,</w:t>
            </w:r>
            <w:r w:rsidRPr="000072D7">
              <w:rPr>
                <w:rFonts w:ascii="Times New Roman" w:hAnsi="Times New Roman" w:cs="Times New Roman"/>
                <w:color w:val="auto"/>
                <w:shd w:val="clear" w:color="auto" w:fill="FFFFFF"/>
              </w:rPr>
              <w:t xml:space="preserve"> 4.3</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bCs/>
                <w:color w:val="auto"/>
                <w:shd w:val="clear" w:color="auto" w:fill="FFFFFF"/>
              </w:rPr>
            </w:pPr>
            <w:r w:rsidRPr="000072D7">
              <w:rPr>
                <w:rFonts w:ascii="Times New Roman" w:eastAsia="Times New Roman" w:hAnsi="Times New Roman" w:cs="Times New Roman"/>
                <w:color w:val="212121"/>
              </w:rPr>
              <w:t>Департамент финансов Вологодской области</w:t>
            </w:r>
          </w:p>
        </w:tc>
        <w:tc>
          <w:tcPr>
            <w:tcW w:w="5245" w:type="dxa"/>
            <w:tcMar>
              <w:top w:w="100" w:type="dxa"/>
              <w:left w:w="100" w:type="dxa"/>
              <w:bottom w:w="100" w:type="dxa"/>
              <w:right w:w="100" w:type="dxa"/>
            </w:tcMar>
          </w:tcPr>
          <w:p w:rsidR="00395560" w:rsidRPr="000072D7" w:rsidRDefault="00395560" w:rsidP="00395560">
            <w:pPr>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color w:val="212121"/>
                <w:shd w:val="clear" w:color="auto" w:fill="FFFFFF"/>
              </w:rPr>
              <w:t>В показателях 4.2 и 4.3 подробно перечислить наименования и</w:t>
            </w:r>
            <w:r w:rsidRPr="000072D7">
              <w:rPr>
                <w:rStyle w:val="apple-converted-space"/>
                <w:rFonts w:ascii="Times New Roman" w:hAnsi="Times New Roman" w:cs="Times New Roman"/>
                <w:color w:val="212121"/>
                <w:shd w:val="clear" w:color="auto" w:fill="FFFFFF"/>
              </w:rPr>
              <w:t> </w:t>
            </w:r>
            <w:r w:rsidRPr="005208AA">
              <w:rPr>
                <w:rFonts w:ascii="Times New Roman" w:hAnsi="Times New Roman" w:cs="Times New Roman"/>
                <w:bCs/>
                <w:color w:val="212121"/>
                <w:shd w:val="clear" w:color="auto" w:fill="FFFFFF"/>
              </w:rPr>
              <w:t>номера</w:t>
            </w:r>
            <w:r w:rsidRPr="000072D7">
              <w:rPr>
                <w:rStyle w:val="apple-converted-space"/>
                <w:rFonts w:ascii="Times New Roman" w:hAnsi="Times New Roman" w:cs="Times New Roman"/>
                <w:color w:val="212121"/>
                <w:shd w:val="clear" w:color="auto" w:fill="FFFFFF"/>
              </w:rPr>
              <w:t> </w:t>
            </w:r>
            <w:r w:rsidRPr="000072D7">
              <w:rPr>
                <w:rFonts w:ascii="Times New Roman" w:hAnsi="Times New Roman" w:cs="Times New Roman"/>
                <w:color w:val="212121"/>
                <w:shd w:val="clear" w:color="auto" w:fill="FFFFFF"/>
              </w:rPr>
              <w:t>отчетных бюджетных форм, которые должны быть размещены на сайте.</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показателях 4.2 и 4.3 указаны наименования форм бюджетной отчетности. </w:t>
            </w:r>
          </w:p>
          <w:p w:rsidR="00395560" w:rsidRDefault="00395560" w:rsidP="00395560">
            <w:pPr>
              <w:spacing w:before="40" w:after="40" w:line="240" w:lineRule="auto"/>
              <w:jc w:val="both"/>
              <w:rPr>
                <w:rFonts w:ascii="Times New Roman" w:eastAsia="Times New Roman" w:hAnsi="Times New Roman" w:cs="Times New Roman"/>
                <w:color w:val="auto"/>
              </w:rPr>
            </w:pP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119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4.7</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Сахалинской области</w:t>
            </w:r>
          </w:p>
        </w:tc>
        <w:tc>
          <w:tcPr>
            <w:tcW w:w="5245" w:type="dxa"/>
            <w:tcMar>
              <w:top w:w="100" w:type="dxa"/>
              <w:left w:w="100" w:type="dxa"/>
              <w:bottom w:w="100" w:type="dxa"/>
              <w:right w:w="100" w:type="dxa"/>
            </w:tcMar>
          </w:tcPr>
          <w:p w:rsidR="00395560" w:rsidRPr="00AD293D" w:rsidRDefault="00395560" w:rsidP="00395560">
            <w:pPr>
              <w:spacing w:before="40" w:after="40" w:line="240" w:lineRule="auto"/>
              <w:jc w:val="both"/>
              <w:rPr>
                <w:rFonts w:ascii="Times New Roman" w:hAnsi="Times New Roman" w:cs="Times New Roman"/>
              </w:rPr>
            </w:pPr>
            <w:r w:rsidRPr="005208AA">
              <w:rPr>
                <w:rFonts w:ascii="Times New Roman" w:hAnsi="Times New Roman" w:cs="Times New Roman"/>
              </w:rPr>
              <w:t>Предлагаем и</w:t>
            </w:r>
            <w:r>
              <w:rPr>
                <w:rFonts w:ascii="Times New Roman" w:hAnsi="Times New Roman" w:cs="Times New Roman"/>
              </w:rPr>
              <w:t>сключить пункт 2 показателя 4.7 «</w:t>
            </w:r>
            <w:r w:rsidRPr="00AD293D">
              <w:rPr>
                <w:rFonts w:ascii="Times New Roman" w:hAnsi="Times New Roman" w:cs="Times New Roman"/>
              </w:rPr>
              <w:t>Содержатся ли в составе материалов к проекту закона об исполнении бюджета за 2017 год сведения о выполнении государственными учреждениями субъекта РФ государственных заданий на оказание государственных услуг (выполнение работ), а также об объемах субсидий на финансовое обеспечение выполнения государственных заданий?» по следующим причинам:</w:t>
            </w:r>
          </w:p>
          <w:p w:rsidR="00395560" w:rsidRPr="005208AA" w:rsidRDefault="00395560" w:rsidP="00395560">
            <w:pPr>
              <w:pStyle w:val="11"/>
              <w:numPr>
                <w:ilvl w:val="0"/>
                <w:numId w:val="4"/>
              </w:numPr>
              <w:shd w:val="clear" w:color="auto" w:fill="auto"/>
              <w:tabs>
                <w:tab w:val="left" w:pos="345"/>
              </w:tabs>
              <w:spacing w:before="40" w:after="40" w:line="240" w:lineRule="auto"/>
              <w:jc w:val="both"/>
              <w:rPr>
                <w:sz w:val="22"/>
                <w:szCs w:val="22"/>
              </w:rPr>
            </w:pPr>
            <w:r>
              <w:rPr>
                <w:color w:val="000000"/>
                <w:sz w:val="22"/>
                <w:szCs w:val="22"/>
              </w:rPr>
              <w:t>в</w:t>
            </w:r>
            <w:r w:rsidRPr="005208AA">
              <w:rPr>
                <w:color w:val="000000"/>
                <w:sz w:val="22"/>
                <w:szCs w:val="22"/>
              </w:rPr>
              <w:t xml:space="preserve"> соответствии с нормативно-правовыми актами, принятыми как на федеральном, так и на уровне субъектов РФ, государственное задание фор</w:t>
            </w:r>
            <w:r w:rsidRPr="005208AA">
              <w:rPr>
                <w:color w:val="000000"/>
                <w:sz w:val="22"/>
                <w:szCs w:val="22"/>
              </w:rPr>
              <w:softHyphen/>
              <w:t>мируется только в натуральном выражении (объем);</w:t>
            </w:r>
          </w:p>
          <w:p w:rsidR="00395560" w:rsidRPr="005208AA" w:rsidRDefault="00395560" w:rsidP="00395560">
            <w:pPr>
              <w:pStyle w:val="11"/>
              <w:numPr>
                <w:ilvl w:val="0"/>
                <w:numId w:val="4"/>
              </w:numPr>
              <w:shd w:val="clear" w:color="auto" w:fill="auto"/>
              <w:tabs>
                <w:tab w:val="left" w:pos="345"/>
              </w:tabs>
              <w:spacing w:before="40" w:after="40" w:line="240" w:lineRule="auto"/>
              <w:jc w:val="both"/>
              <w:rPr>
                <w:sz w:val="22"/>
                <w:szCs w:val="22"/>
              </w:rPr>
            </w:pPr>
            <w:r w:rsidRPr="005208AA">
              <w:rPr>
                <w:color w:val="000000"/>
                <w:sz w:val="22"/>
                <w:szCs w:val="22"/>
              </w:rPr>
              <w:t xml:space="preserve">субсидия на финансовое обеспечение выполнения государственного задания состоит из нескольких составляющих, в том числе затрат на уплату налогов, которые не распределяются по услугам и работам. Также, к общему расчетному объему субсидии может применяться коэффициент выравнивания, не одинаковый для разных учреждений, выполняющих </w:t>
            </w:r>
            <w:r w:rsidRPr="005208AA">
              <w:rPr>
                <w:color w:val="000000"/>
                <w:sz w:val="22"/>
                <w:szCs w:val="22"/>
              </w:rPr>
              <w:lastRenderedPageBreak/>
              <w:t>одноименные работы;</w:t>
            </w:r>
          </w:p>
          <w:p w:rsidR="00395560" w:rsidRPr="000072D7" w:rsidRDefault="00395560" w:rsidP="00395560">
            <w:pPr>
              <w:pStyle w:val="11"/>
              <w:numPr>
                <w:ilvl w:val="0"/>
                <w:numId w:val="4"/>
              </w:numPr>
              <w:shd w:val="clear" w:color="auto" w:fill="auto"/>
              <w:tabs>
                <w:tab w:val="left" w:pos="345"/>
              </w:tabs>
              <w:spacing w:before="40" w:after="40" w:line="240" w:lineRule="auto"/>
              <w:jc w:val="both"/>
              <w:rPr>
                <w:rFonts w:eastAsia="Calibri"/>
              </w:rPr>
            </w:pPr>
            <w:r w:rsidRPr="005208AA">
              <w:rPr>
                <w:color w:val="000000"/>
                <w:sz w:val="22"/>
                <w:szCs w:val="22"/>
              </w:rPr>
              <w:t xml:space="preserve">плановые показатели по финансовому </w:t>
            </w:r>
            <w:r>
              <w:rPr>
                <w:color w:val="000000"/>
                <w:sz w:val="22"/>
                <w:szCs w:val="22"/>
              </w:rPr>
              <w:t>о</w:t>
            </w:r>
            <w:r w:rsidRPr="005208AA">
              <w:rPr>
                <w:color w:val="000000"/>
                <w:sz w:val="22"/>
                <w:szCs w:val="22"/>
              </w:rPr>
              <w:t>беспечению государственно</w:t>
            </w:r>
            <w:r w:rsidRPr="005208AA">
              <w:rPr>
                <w:color w:val="000000"/>
                <w:sz w:val="22"/>
                <w:szCs w:val="22"/>
              </w:rPr>
              <w:softHyphen/>
              <w:t>го задания по каждой услуге не доводятся, и согласно приказа №33н в этом случае показатели сводной отчетности по форме 0503762 по соответствую</w:t>
            </w:r>
            <w:r w:rsidRPr="005208AA">
              <w:rPr>
                <w:color w:val="000000"/>
                <w:sz w:val="22"/>
                <w:szCs w:val="22"/>
              </w:rPr>
              <w:softHyphen/>
              <w:t>щим стоимостным графам не заполняются.</w:t>
            </w:r>
          </w:p>
        </w:tc>
        <w:tc>
          <w:tcPr>
            <w:tcW w:w="5071" w:type="dxa"/>
            <w:tcMar>
              <w:top w:w="100" w:type="dxa"/>
              <w:left w:w="100" w:type="dxa"/>
              <w:bottom w:w="100" w:type="dxa"/>
              <w:right w:w="100" w:type="dxa"/>
            </w:tcMar>
          </w:tcPr>
          <w:p w:rsidR="00395560" w:rsidRPr="00013A9E" w:rsidRDefault="00395560" w:rsidP="00395560">
            <w:pPr>
              <w:spacing w:before="40" w:after="40" w:line="240" w:lineRule="auto"/>
              <w:jc w:val="both"/>
              <w:rPr>
                <w:rFonts w:ascii="Times New Roman" w:eastAsia="Times New Roman" w:hAnsi="Times New Roman" w:cs="Times New Roman"/>
                <w:color w:val="auto"/>
              </w:rPr>
            </w:pPr>
            <w:r w:rsidRPr="00013A9E">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Отсутствие сведений о финансовом обеспечении государственных услуг свидетельствует о том, что осуществляется бюджетное планирование и финансирование учреждений (бюджетной сети), а не государственных услуг.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Переход от планирования и финансирования бюджетной сети к планированию и финансированию государственных услуг заявлен в программных документах РФ (в частности, в </w:t>
            </w:r>
            <w:r w:rsidRPr="007E7D4F">
              <w:rPr>
                <w:rFonts w:ascii="Times New Roman" w:eastAsia="Times New Roman" w:hAnsi="Times New Roman" w:cs="Times New Roman"/>
                <w:color w:val="auto"/>
              </w:rPr>
              <w:t>Программ</w:t>
            </w:r>
            <w:r>
              <w:rPr>
                <w:rFonts w:ascii="Times New Roman" w:eastAsia="Times New Roman" w:hAnsi="Times New Roman" w:cs="Times New Roman"/>
                <w:color w:val="auto"/>
              </w:rPr>
              <w:t>е</w:t>
            </w:r>
            <w:r w:rsidRPr="007E7D4F">
              <w:rPr>
                <w:rFonts w:ascii="Times New Roman" w:eastAsia="Times New Roman" w:hAnsi="Times New Roman" w:cs="Times New Roman"/>
                <w:color w:val="auto"/>
              </w:rPr>
              <w:t xml:space="preserve"> повышения эффективности управления общественными (государственными и муниципальными) финансами на период до 2018 года</w:t>
            </w:r>
            <w:r>
              <w:rPr>
                <w:rFonts w:ascii="Times New Roman" w:eastAsia="Times New Roman" w:hAnsi="Times New Roman" w:cs="Times New Roman"/>
                <w:color w:val="auto"/>
              </w:rPr>
              <w:t xml:space="preserve">). Для реализации положений программных документов был принят </w:t>
            </w:r>
            <w:r w:rsidRPr="00D67698">
              <w:rPr>
                <w:rFonts w:ascii="Times New Roman" w:eastAsia="Times New Roman" w:hAnsi="Times New Roman" w:cs="Times New Roman"/>
                <w:color w:val="auto"/>
              </w:rPr>
              <w:t xml:space="preserve">Федеральный закон от 8 мая 2010 г. </w:t>
            </w:r>
            <w:r>
              <w:rPr>
                <w:rFonts w:ascii="Times New Roman" w:eastAsia="Times New Roman" w:hAnsi="Times New Roman" w:cs="Times New Roman"/>
                <w:color w:val="auto"/>
              </w:rPr>
              <w:t>№</w:t>
            </w:r>
            <w:r w:rsidRPr="00D67698">
              <w:rPr>
                <w:rFonts w:ascii="Times New Roman" w:eastAsia="Times New Roman" w:hAnsi="Times New Roman" w:cs="Times New Roman"/>
                <w:color w:val="auto"/>
              </w:rPr>
              <w:t xml:space="preserve"> 83-ФЗ </w:t>
            </w:r>
            <w:r>
              <w:rPr>
                <w:rFonts w:ascii="Times New Roman" w:eastAsia="Times New Roman" w:hAnsi="Times New Roman" w:cs="Times New Roman"/>
                <w:color w:val="auto"/>
              </w:rPr>
              <w:t>«</w:t>
            </w:r>
            <w:r w:rsidRPr="00D67698">
              <w:rPr>
                <w:rFonts w:ascii="Times New Roman" w:eastAsia="Times New Roman" w:hAnsi="Times New Roman" w:cs="Times New Roman"/>
                <w:color w:val="auto"/>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eastAsia="Times New Roman" w:hAnsi="Times New Roman" w:cs="Times New Roman"/>
                <w:color w:val="auto"/>
              </w:rPr>
              <w:t xml:space="preserve">нных (муниципальных) учреждений».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4.7</w:t>
            </w:r>
            <w:r>
              <w:rPr>
                <w:rFonts w:ascii="Times New Roman" w:eastAsia="Times New Roman" w:hAnsi="Times New Roman" w:cs="Times New Roman"/>
                <w:color w:val="auto"/>
              </w:rPr>
              <w:t>, 5.7</w:t>
            </w:r>
          </w:p>
        </w:tc>
        <w:tc>
          <w:tcPr>
            <w:tcW w:w="2158" w:type="dxa"/>
            <w:tcMar>
              <w:top w:w="100" w:type="dxa"/>
              <w:left w:w="100" w:type="dxa"/>
              <w:bottom w:w="100" w:type="dxa"/>
              <w:right w:w="100" w:type="dxa"/>
            </w:tcMar>
          </w:tcPr>
          <w:p w:rsidR="00395560" w:rsidRPr="000072D7" w:rsidRDefault="00395560" w:rsidP="00395560">
            <w:pPr>
              <w:tabs>
                <w:tab w:val="left" w:pos="9356"/>
              </w:tabs>
              <w:spacing w:before="40" w:after="40" w:line="240" w:lineRule="auto"/>
              <w:ind w:right="335"/>
              <w:jc w:val="center"/>
              <w:rPr>
                <w:rFonts w:ascii="Times New Roman" w:hAnsi="Times New Roman" w:cs="Times New Roman"/>
                <w:color w:val="auto"/>
              </w:rPr>
            </w:pPr>
            <w:r w:rsidRPr="000072D7">
              <w:rPr>
                <w:rFonts w:ascii="Times New Roman" w:hAnsi="Times New Roman" w:cs="Times New Roman"/>
                <w:color w:val="auto"/>
              </w:rPr>
              <w:t>Департамент финансов Томской области</w:t>
            </w:r>
          </w:p>
        </w:tc>
        <w:tc>
          <w:tcPr>
            <w:tcW w:w="5245" w:type="dxa"/>
            <w:tcMar>
              <w:top w:w="100" w:type="dxa"/>
              <w:left w:w="100" w:type="dxa"/>
              <w:bottom w:w="100" w:type="dxa"/>
              <w:right w:w="100" w:type="dxa"/>
            </w:tcMar>
          </w:tcPr>
          <w:p w:rsidR="00395560" w:rsidRPr="000072D7" w:rsidRDefault="00395560" w:rsidP="00395560">
            <w:pPr>
              <w:tabs>
                <w:tab w:val="left" w:pos="993"/>
              </w:tabs>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rPr>
              <w:t>В пункт</w:t>
            </w:r>
            <w:r>
              <w:rPr>
                <w:rFonts w:ascii="Times New Roman" w:hAnsi="Times New Roman" w:cs="Times New Roman"/>
              </w:rPr>
              <w:t xml:space="preserve">ах </w:t>
            </w:r>
            <w:r w:rsidRPr="000072D7">
              <w:rPr>
                <w:rFonts w:ascii="Times New Roman" w:hAnsi="Times New Roman" w:cs="Times New Roman"/>
              </w:rPr>
              <w:t xml:space="preserve">4.7 </w:t>
            </w:r>
            <w:r>
              <w:rPr>
                <w:rFonts w:ascii="Times New Roman" w:hAnsi="Times New Roman" w:cs="Times New Roman"/>
              </w:rPr>
              <w:t xml:space="preserve">и 5.7 Анкеты </w:t>
            </w:r>
            <w:r w:rsidRPr="000072D7">
              <w:rPr>
                <w:rFonts w:ascii="Times New Roman" w:hAnsi="Times New Roman" w:cs="Times New Roman"/>
              </w:rPr>
              <w:t>указано, что если в законе о бюджете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 Вместе с тем, остается неясным вопрос, что понимается под описанием целевой статьи расходов и где данное описание должно содержаться. В бюджете указываются наименования целевых статьей расходов, которые при «программном» бюджете отражают наименование основных мероприятий, ведомственных целевых программ, и, при необходимости, отдельных мероприятий. Указание в наименовании целевой статьи расходов данных о том, являются ли соответствующие расходы субсидией на финансовое обеспечение государственного задания либо субсидией на иные цели нецелесообразно, так как для этого используются элементы вида расходов.</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В связи с изложенным, предлагаем слова «в описании целевой статьи расходов» заменить словами «в пояснительной записке к проекту закона»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Одним из важных принципов для обеспечения открытости бюджетных данных является принцип конкретности, согласно которому описание каждой статьи бюджета должно обеспечивать ясное представление о планируемых расходах.</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121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4.8</w:t>
            </w:r>
            <w:r>
              <w:rPr>
                <w:rFonts w:ascii="Times New Roman" w:eastAsia="Times New Roman" w:hAnsi="Times New Roman" w:cs="Times New Roman"/>
                <w:color w:val="auto"/>
              </w:rPr>
              <w:t>, 5.10</w:t>
            </w:r>
          </w:p>
        </w:tc>
        <w:tc>
          <w:tcPr>
            <w:tcW w:w="2158" w:type="dxa"/>
            <w:tcMar>
              <w:top w:w="100" w:type="dxa"/>
              <w:left w:w="100" w:type="dxa"/>
              <w:bottom w:w="100" w:type="dxa"/>
              <w:right w:w="100" w:type="dxa"/>
            </w:tcMar>
          </w:tcPr>
          <w:p w:rsidR="00395560" w:rsidRPr="000072D7" w:rsidRDefault="00395560" w:rsidP="00395560">
            <w:pPr>
              <w:tabs>
                <w:tab w:val="left" w:pos="9356"/>
              </w:tabs>
              <w:spacing w:before="40" w:after="40" w:line="240" w:lineRule="auto"/>
              <w:ind w:right="335"/>
              <w:jc w:val="center"/>
              <w:rPr>
                <w:rFonts w:ascii="Times New Roman" w:hAnsi="Times New Roman" w:cs="Times New Roman"/>
                <w:color w:val="auto"/>
              </w:rPr>
            </w:pPr>
            <w:r w:rsidRPr="000072D7">
              <w:rPr>
                <w:rFonts w:ascii="Times New Roman" w:hAnsi="Times New Roman" w:cs="Times New Roman"/>
                <w:color w:val="auto"/>
              </w:rPr>
              <w:t>Департамент финансов Томской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rPr>
              <w:t>П</w:t>
            </w:r>
            <w:r w:rsidRPr="000072D7">
              <w:rPr>
                <w:rFonts w:ascii="Times New Roman" w:hAnsi="Times New Roman" w:cs="Times New Roman"/>
              </w:rPr>
              <w:t>редлагаем исключить положение о том, что в случае, если количество субсидий, или количество субвенций, или количество иных межбюджетных трансфертов превышает 40, к оценке показателя применяется понижающий коэффициент, используемый в связи с затрудненным поиском бюджетных данных. Субъект Российской Федерации определяет количество предоставляемых межбюджетных трансфертов самостоятельно, с учетом потребностей региона, а не в целях снижения открытости бюджетных данных либо затруднения их поиска.</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субсидий (субвенций, иных 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Показатель 4.9</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B81AFF">
              <w:rPr>
                <w:rFonts w:ascii="Times New Roman" w:hAnsi="Times New Roman" w:cs="Times New Roman"/>
                <w:color w:val="auto"/>
              </w:rPr>
              <w:t>По подпункту 4.9. Анкеты предлагается добавить в состав сведений, которые должны быть в обязательном порядке представлены в качестве материалов к проекту закона об исполнении бюджета за 2017 год,  сведений о выполнении обязательств установленных в соглашениях о предоставлении бюджетам субъектов Российской Федерации бюджетных кредитов</w:t>
            </w:r>
            <w:r>
              <w:rPr>
                <w:rFonts w:ascii="Times New Roman" w:hAnsi="Times New Roman" w:cs="Times New Roman"/>
                <w:color w:val="auto"/>
              </w:rPr>
              <w:t xml:space="preserve"> </w:t>
            </w:r>
            <w:r w:rsidRPr="00B81AFF">
              <w:rPr>
                <w:rFonts w:ascii="Times New Roman" w:hAnsi="Times New Roman" w:cs="Times New Roman"/>
                <w:color w:val="auto"/>
              </w:rPr>
              <w:t>из федерального бюджета с учетом дополнительных соглашений о реструктуризации указанных бюджетных кредитов заключенных между субъектом Российской Федерации и Минфином России (в случае заключения таких соглашений).</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Учтено.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12</w:t>
            </w:r>
            <w:r w:rsidR="00323BE0">
              <w:rPr>
                <w:rFonts w:ascii="Times New Roman" w:hAnsi="Times New Roman" w:cs="Times New Roman"/>
                <w:color w:val="auto"/>
              </w:rPr>
              <w:t>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4.9</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tabs>
                <w:tab w:val="left" w:pos="993"/>
              </w:tabs>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Исключить </w:t>
            </w:r>
            <w:r w:rsidRPr="000072D7">
              <w:rPr>
                <w:rFonts w:ascii="Times New Roman" w:hAnsi="Times New Roman" w:cs="Times New Roman"/>
              </w:rPr>
              <w:t>информацию о выполнении обязательств по бюджетным кредитам с учетом дополнительных соглашений по реструктуризации.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Отклонить.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Реализовано предложение Департамента межбюджетных отношений Минфина России.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124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4.12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В пункте 4.12 раздела 4 </w:t>
            </w:r>
            <w:r w:rsidRPr="000072D7">
              <w:rPr>
                <w:rFonts w:ascii="Times New Roman" w:hAnsi="Times New Roman" w:cs="Times New Roman"/>
                <w:color w:val="auto"/>
              </w:rPr>
              <w:t>«Годовой отчет» - поскольку публичные слушания по проекту закона об исполнении бюджета проводятся после внесения проекта закона в законодательный орган, следовательно, итоговый документ (протокол), принятый по результатам публичных слушаний, не может содержатся в составе материалов к проекту закона об исполнении бюджета</w:t>
            </w:r>
            <w:r w:rsidRPr="000072D7">
              <w:t>.</w:t>
            </w:r>
          </w:p>
        </w:tc>
        <w:tc>
          <w:tcPr>
            <w:tcW w:w="5071" w:type="dxa"/>
            <w:tcMar>
              <w:top w:w="100" w:type="dxa"/>
              <w:left w:w="100" w:type="dxa"/>
              <w:bottom w:w="100" w:type="dxa"/>
              <w:right w:w="100" w:type="dxa"/>
            </w:tcMar>
          </w:tcPr>
          <w:p w:rsidR="00395560" w:rsidRPr="004868BB"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Протокол может быть размещен позднее, что согласуется со сроками размещения данных, используемых в целях составления рейтинга.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4.12</w:t>
            </w:r>
            <w:r>
              <w:rPr>
                <w:rFonts w:ascii="Times New Roman" w:eastAsia="Times New Roman" w:hAnsi="Times New Roman" w:cs="Times New Roman"/>
                <w:color w:val="auto"/>
              </w:rPr>
              <w:t>, 5.13</w:t>
            </w:r>
          </w:p>
        </w:tc>
        <w:tc>
          <w:tcPr>
            <w:tcW w:w="2158" w:type="dxa"/>
            <w:tcMar>
              <w:top w:w="100" w:type="dxa"/>
              <w:left w:w="100" w:type="dxa"/>
              <w:bottom w:w="100" w:type="dxa"/>
              <w:right w:w="100" w:type="dxa"/>
            </w:tcMar>
          </w:tcPr>
          <w:p w:rsidR="00395560" w:rsidRPr="000072D7" w:rsidRDefault="00395560" w:rsidP="00395560">
            <w:pPr>
              <w:tabs>
                <w:tab w:val="left" w:pos="9356"/>
              </w:tabs>
              <w:spacing w:before="40" w:after="40" w:line="240" w:lineRule="auto"/>
              <w:ind w:right="335"/>
              <w:jc w:val="center"/>
              <w:rPr>
                <w:rFonts w:ascii="Times New Roman" w:hAnsi="Times New Roman" w:cs="Times New Roman"/>
                <w:color w:val="auto"/>
              </w:rPr>
            </w:pPr>
            <w:r w:rsidRPr="000072D7">
              <w:rPr>
                <w:rFonts w:ascii="Times New Roman" w:hAnsi="Times New Roman" w:cs="Times New Roman"/>
                <w:color w:val="auto"/>
              </w:rPr>
              <w:t>Министерство финансов</w:t>
            </w:r>
            <w:r>
              <w:rPr>
                <w:rFonts w:ascii="Times New Roman" w:hAnsi="Times New Roman" w:cs="Times New Roman"/>
                <w:color w:val="auto"/>
              </w:rPr>
              <w:t xml:space="preserve"> Краснодарского края</w:t>
            </w:r>
          </w:p>
        </w:tc>
        <w:tc>
          <w:tcPr>
            <w:tcW w:w="5245" w:type="dxa"/>
            <w:tcMar>
              <w:top w:w="100" w:type="dxa"/>
              <w:left w:w="100" w:type="dxa"/>
              <w:bottom w:w="100" w:type="dxa"/>
              <w:right w:w="100" w:type="dxa"/>
            </w:tcMar>
          </w:tcPr>
          <w:p w:rsidR="00395560" w:rsidRPr="004F0A00" w:rsidRDefault="00395560" w:rsidP="00395560">
            <w:pPr>
              <w:spacing w:before="40" w:after="40" w:line="240" w:lineRule="auto"/>
              <w:jc w:val="both"/>
              <w:rPr>
                <w:rFonts w:ascii="Times New Roman" w:hAnsi="Times New Roman" w:cs="Times New Roman"/>
                <w:color w:val="auto"/>
              </w:rPr>
            </w:pPr>
            <w:r w:rsidRPr="004F0A00">
              <w:rPr>
                <w:rFonts w:ascii="Times New Roman" w:hAnsi="Times New Roman" w:cs="Times New Roman"/>
                <w:color w:val="auto"/>
              </w:rPr>
              <w:t>Уточнить формулировку "сведения об участниках публичных слушаний (в том числе количестве участвующих в нем граждан)".</w:t>
            </w:r>
          </w:p>
          <w:p w:rsidR="00395560" w:rsidRDefault="00395560" w:rsidP="00395560">
            <w:pPr>
              <w:spacing w:before="40" w:after="40" w:line="240" w:lineRule="auto"/>
              <w:jc w:val="both"/>
              <w:rPr>
                <w:rFonts w:ascii="Times New Roman" w:hAnsi="Times New Roman" w:cs="Times New Roman"/>
                <w:color w:val="auto"/>
              </w:rPr>
            </w:pPr>
            <w:r w:rsidRPr="004F0A00">
              <w:rPr>
                <w:rFonts w:ascii="Times New Roman" w:hAnsi="Times New Roman" w:cs="Times New Roman"/>
                <w:color w:val="auto"/>
              </w:rPr>
              <w:t>Считаем необходимым уточнить, какие сведения, кроме количества участвующих в публичных слушаниях, необходимо отражать в протоколе, принятом по результатам публичных слушаний. В Краснодарском крае публичные слушания по проекту краевого бюджета и годовому отчету о его исполнении носят открытый характер; количество участвующих в данном мероприятии – около 300 человек. Получение дополнительных сведений об участниках мероприятия потребует дополнительных трудовых затрат, что на наш взгляд, не представляется целесообразным</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Pr="00C016E7" w:rsidRDefault="00395560" w:rsidP="00395560">
            <w:pPr>
              <w:spacing w:before="40" w:after="40" w:line="240" w:lineRule="auto"/>
              <w:jc w:val="both"/>
              <w:rPr>
                <w:rFonts w:ascii="Times New Roman" w:eastAsia="Times New Roman" w:hAnsi="Times New Roman" w:cs="Times New Roman"/>
                <w:color w:val="auto"/>
              </w:rPr>
            </w:pPr>
            <w:r w:rsidRPr="00C016E7">
              <w:rPr>
                <w:rFonts w:ascii="Times New Roman" w:eastAsia="Times New Roman" w:hAnsi="Times New Roman" w:cs="Times New Roman"/>
                <w:color w:val="auto"/>
              </w:rPr>
              <w:t>Отклонить.</w:t>
            </w:r>
          </w:p>
          <w:p w:rsidR="00395560" w:rsidRPr="004868BB" w:rsidRDefault="00395560" w:rsidP="00395560">
            <w:pPr>
              <w:spacing w:before="40" w:after="40" w:line="240" w:lineRule="auto"/>
              <w:jc w:val="both"/>
              <w:rPr>
                <w:rFonts w:ascii="Times New Roman" w:eastAsia="Times New Roman" w:hAnsi="Times New Roman" w:cs="Times New Roman"/>
                <w:color w:val="auto"/>
                <w:highlight w:val="yellow"/>
              </w:rPr>
            </w:pPr>
            <w:r w:rsidRPr="00C016E7">
              <w:rPr>
                <w:rFonts w:ascii="Times New Roman" w:eastAsia="Times New Roman" w:hAnsi="Times New Roman" w:cs="Times New Roman"/>
                <w:color w:val="auto"/>
              </w:rPr>
              <w:t>Формулировка</w:t>
            </w:r>
            <w:r>
              <w:rPr>
                <w:rFonts w:ascii="Times New Roman" w:eastAsia="Times New Roman" w:hAnsi="Times New Roman" w:cs="Times New Roman"/>
                <w:color w:val="auto"/>
              </w:rPr>
              <w:t xml:space="preserve"> означает, что </w:t>
            </w:r>
            <w:r w:rsidRPr="00C016E7">
              <w:rPr>
                <w:rFonts w:ascii="Times New Roman" w:eastAsia="Times New Roman" w:hAnsi="Times New Roman" w:cs="Times New Roman"/>
                <w:color w:val="auto"/>
              </w:rPr>
              <w:t xml:space="preserve">в протоколе должны </w:t>
            </w:r>
            <w:r>
              <w:rPr>
                <w:rFonts w:ascii="Times New Roman" w:eastAsia="Times New Roman" w:hAnsi="Times New Roman" w:cs="Times New Roman"/>
                <w:color w:val="auto"/>
              </w:rPr>
              <w:t xml:space="preserve">обязательно должны быть сведения </w:t>
            </w:r>
            <w:r w:rsidRPr="00C016E7">
              <w:rPr>
                <w:rFonts w:ascii="Times New Roman" w:eastAsia="Times New Roman" w:hAnsi="Times New Roman" w:cs="Times New Roman"/>
              </w:rPr>
              <w:t>о количестве участвующих в публичных слушаниях граждан.</w:t>
            </w:r>
            <w:r>
              <w:rPr>
                <w:rFonts w:ascii="Times New Roman" w:eastAsia="Times New Roman" w:hAnsi="Times New Roman" w:cs="Times New Roman"/>
              </w:rPr>
              <w:t xml:space="preserve"> Иные сведения об участниках публичных слушаний </w:t>
            </w:r>
            <w:r>
              <w:rPr>
                <w:rFonts w:ascii="Times New Roman" w:eastAsia="Times New Roman" w:hAnsi="Times New Roman" w:cs="Times New Roman"/>
                <w:color w:val="auto"/>
              </w:rPr>
              <w:t xml:space="preserve"> </w:t>
            </w:r>
            <w:r w:rsidRPr="00C016E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C016E7">
              <w:rPr>
                <w:rFonts w:ascii="Times New Roman" w:eastAsia="Times New Roman" w:hAnsi="Times New Roman" w:cs="Times New Roman"/>
                <w:color w:val="auto"/>
              </w:rPr>
              <w:t>на усмотрение субъекта РФ.</w:t>
            </w:r>
            <w:r>
              <w:rPr>
                <w:rFonts w:ascii="Times New Roman" w:eastAsia="Times New Roman" w:hAnsi="Times New Roman" w:cs="Times New Roman"/>
                <w:color w:val="auto"/>
              </w:rPr>
              <w:t xml:space="preserve">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4.12</w:t>
            </w:r>
            <w:r>
              <w:rPr>
                <w:rFonts w:ascii="Times New Roman" w:eastAsia="Times New Roman" w:hAnsi="Times New Roman" w:cs="Times New Roman"/>
                <w:color w:val="auto"/>
              </w:rPr>
              <w:t>, 5.13</w:t>
            </w:r>
          </w:p>
        </w:tc>
        <w:tc>
          <w:tcPr>
            <w:tcW w:w="2158" w:type="dxa"/>
            <w:tcMar>
              <w:top w:w="100" w:type="dxa"/>
              <w:left w:w="100" w:type="dxa"/>
              <w:bottom w:w="100" w:type="dxa"/>
              <w:right w:w="100" w:type="dxa"/>
            </w:tcMar>
          </w:tcPr>
          <w:p w:rsidR="00395560" w:rsidRPr="000072D7" w:rsidRDefault="00395560" w:rsidP="00395560">
            <w:pPr>
              <w:tabs>
                <w:tab w:val="left" w:pos="9356"/>
              </w:tabs>
              <w:spacing w:before="40" w:after="40" w:line="240" w:lineRule="auto"/>
              <w:ind w:right="335"/>
              <w:jc w:val="center"/>
              <w:rPr>
                <w:rFonts w:ascii="Times New Roman" w:hAnsi="Times New Roman" w:cs="Times New Roman"/>
                <w:color w:val="auto"/>
              </w:rPr>
            </w:pPr>
            <w:r w:rsidRPr="000072D7">
              <w:rPr>
                <w:rFonts w:ascii="Times New Roman" w:hAnsi="Times New Roman" w:cs="Times New Roman"/>
                <w:color w:val="auto"/>
              </w:rPr>
              <w:t>Департамент финансов Томской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 xml:space="preserve">редлагаем убрать требования к оформлению (содержанию) итоговых документов (протоколов), поскольку содержание итогового документа (протокола) публичных слушаний определено ч. 6 ст. 25 Федерального закона от 21 июля 2014 г. №212-ФЗ </w:t>
            </w:r>
            <w:r w:rsidRPr="000072D7">
              <w:rPr>
                <w:rFonts w:ascii="Times New Roman" w:hAnsi="Times New Roman" w:cs="Times New Roman"/>
                <w:color w:val="auto"/>
              </w:rPr>
              <w:lastRenderedPageBreak/>
              <w:t>«Об основах общественного контрол</w:t>
            </w:r>
            <w:r>
              <w:rPr>
                <w:rFonts w:ascii="Times New Roman" w:hAnsi="Times New Roman" w:cs="Times New Roman"/>
                <w:color w:val="auto"/>
              </w:rPr>
              <w:t>я в Российской Федерации».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6C5640">
              <w:rPr>
                <w:rFonts w:ascii="Times New Roman" w:eastAsia="Times New Roman" w:hAnsi="Times New Roman" w:cs="Times New Roman"/>
                <w:color w:val="auto"/>
              </w:rPr>
              <w:lastRenderedPageBreak/>
              <w:t>Отклонить.</w:t>
            </w:r>
          </w:p>
          <w:p w:rsidR="00395560" w:rsidRPr="00D839F0" w:rsidRDefault="00395560" w:rsidP="00395560">
            <w:pPr>
              <w:spacing w:before="40" w:after="40" w:line="240" w:lineRule="auto"/>
              <w:jc w:val="both"/>
              <w:rPr>
                <w:rFonts w:ascii="Times New Roman" w:hAnsi="Times New Roman" w:cs="Times New Roman"/>
                <w:color w:val="auto"/>
              </w:rPr>
            </w:pPr>
            <w:r>
              <w:rPr>
                <w:rFonts w:ascii="Times New Roman" w:eastAsia="Times New Roman" w:hAnsi="Times New Roman" w:cs="Times New Roman"/>
                <w:color w:val="auto"/>
              </w:rPr>
              <w:t xml:space="preserve">Требования к оформлению (содержанию) </w:t>
            </w:r>
            <w:r w:rsidRPr="000072D7">
              <w:rPr>
                <w:rFonts w:ascii="Times New Roman" w:hAnsi="Times New Roman" w:cs="Times New Roman"/>
                <w:color w:val="auto"/>
              </w:rPr>
              <w:t>итогового документа (протокола) публичных слушаний</w:t>
            </w:r>
            <w:r>
              <w:rPr>
                <w:rFonts w:ascii="Times New Roman" w:hAnsi="Times New Roman" w:cs="Times New Roman"/>
                <w:color w:val="auto"/>
              </w:rPr>
              <w:t xml:space="preserve"> определены исходя из положений статьи 25 Федерального закона </w:t>
            </w:r>
            <w:r w:rsidRPr="000072D7">
              <w:rPr>
                <w:rFonts w:ascii="Times New Roman" w:hAnsi="Times New Roman" w:cs="Times New Roman"/>
                <w:color w:val="auto"/>
              </w:rPr>
              <w:t xml:space="preserve">от 21 июля 2014 г. №212-ФЗ </w:t>
            </w:r>
            <w:r w:rsidRPr="000072D7">
              <w:rPr>
                <w:rFonts w:ascii="Times New Roman" w:hAnsi="Times New Roman" w:cs="Times New Roman"/>
                <w:color w:val="auto"/>
              </w:rPr>
              <w:lastRenderedPageBreak/>
              <w:t>«Об основах общественного контроля в Российской Федерации»</w:t>
            </w:r>
            <w:r>
              <w:rPr>
                <w:rFonts w:ascii="Times New Roman" w:hAnsi="Times New Roman" w:cs="Times New Roman"/>
                <w:color w:val="auto"/>
              </w:rPr>
              <w:t>, а также с учетом положений Н</w:t>
            </w:r>
            <w:r w:rsidRPr="00D839F0">
              <w:rPr>
                <w:rFonts w:ascii="Times New Roman" w:hAnsi="Times New Roman" w:cs="Times New Roman"/>
                <w:color w:val="auto"/>
              </w:rPr>
              <w:t>ациональн</w:t>
            </w:r>
            <w:r>
              <w:rPr>
                <w:rFonts w:ascii="Times New Roman" w:hAnsi="Times New Roman" w:cs="Times New Roman"/>
                <w:color w:val="auto"/>
              </w:rPr>
              <w:t>ого</w:t>
            </w:r>
            <w:r w:rsidRPr="00D839F0">
              <w:rPr>
                <w:rFonts w:ascii="Times New Roman" w:hAnsi="Times New Roman" w:cs="Times New Roman"/>
                <w:color w:val="auto"/>
              </w:rPr>
              <w:t xml:space="preserve"> стандарт</w:t>
            </w:r>
            <w:r>
              <w:rPr>
                <w:rFonts w:ascii="Times New Roman" w:hAnsi="Times New Roman" w:cs="Times New Roman"/>
                <w:color w:val="auto"/>
              </w:rPr>
              <w:t>а</w:t>
            </w:r>
            <w:r w:rsidRPr="00D839F0">
              <w:rPr>
                <w:rFonts w:ascii="Times New Roman" w:hAnsi="Times New Roman" w:cs="Times New Roman"/>
                <w:color w:val="auto"/>
              </w:rPr>
              <w:t xml:space="preserve"> РФ ГОСТ</w:t>
            </w:r>
            <w:r>
              <w:rPr>
                <w:rFonts w:ascii="Times New Roman" w:hAnsi="Times New Roman" w:cs="Times New Roman"/>
                <w:color w:val="auto"/>
              </w:rPr>
              <w:t xml:space="preserve"> Р 7.0.97-2016</w:t>
            </w:r>
            <w:r>
              <w:rPr>
                <w:rFonts w:ascii="Times New Roman" w:hAnsi="Times New Roman" w:cs="Times New Roman"/>
                <w:color w:val="auto"/>
              </w:rPr>
              <w:br/>
              <w:t>«</w:t>
            </w:r>
            <w:r w:rsidRPr="00D839F0">
              <w:rPr>
                <w:rFonts w:ascii="Times New Roman" w:hAnsi="Times New Roman" w:cs="Times New Roman"/>
                <w:color w:val="auto"/>
              </w:rPr>
              <w:t>Система стандартов по информации, библиотечному и издательскому делу. Организационно-распорядительная документация. Требования к оформлению</w:t>
            </w:r>
            <w:r>
              <w:rPr>
                <w:rFonts w:ascii="Times New Roman" w:hAnsi="Times New Roman" w:cs="Times New Roman"/>
                <w:color w:val="auto"/>
              </w:rPr>
              <w:t xml:space="preserve"> документов».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b/>
                <w:color w:val="auto"/>
              </w:rPr>
              <w:t>Раздел 5 «Проект бюджета и материалы к нему»</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lang w:val="en-US"/>
              </w:rPr>
            </w:pPr>
            <w:r w:rsidRPr="000072D7">
              <w:rPr>
                <w:rFonts w:ascii="Times New Roman" w:eastAsia="Times New Roman" w:hAnsi="Times New Roman" w:cs="Times New Roman"/>
                <w:color w:val="auto"/>
              </w:rPr>
              <w:t>Показатель 5.</w:t>
            </w:r>
            <w:r w:rsidRPr="000072D7">
              <w:rPr>
                <w:rFonts w:ascii="Times New Roman" w:eastAsia="Times New Roman" w:hAnsi="Times New Roman" w:cs="Times New Roman"/>
                <w:color w:val="auto"/>
                <w:lang w:val="en-US"/>
              </w:rPr>
              <w:t>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rPr>
              <w:t>Комитет финансов Санкт-Петербурга</w:t>
            </w:r>
          </w:p>
        </w:tc>
        <w:tc>
          <w:tcPr>
            <w:tcW w:w="5245" w:type="dxa"/>
            <w:tcMar>
              <w:top w:w="100" w:type="dxa"/>
              <w:left w:w="100" w:type="dxa"/>
              <w:bottom w:w="100" w:type="dxa"/>
              <w:right w:w="100" w:type="dxa"/>
            </w:tcMar>
          </w:tcPr>
          <w:p w:rsidR="00395560" w:rsidRPr="000072D7" w:rsidRDefault="00395560" w:rsidP="00395560">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rPr>
              <w:t>Дополнить перечень рекомендуемых показателей прогноза социально-экономического развития субъекта РФ показателем «налог на прибыль организаций» в качестве равнозначной альтернативы показателю «прибыль».</w:t>
            </w:r>
          </w:p>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rPr>
              <w:t>Поскольку существуют различные виды прибыли (бухгалтерская, налоговая; консолидированная и т.д.), просим детализировать в комментарии</w:t>
            </w:r>
            <w:r w:rsidRPr="000072D7">
              <w:rPr>
                <w:rFonts w:ascii="Times New Roman" w:hAnsi="Times New Roman" w:cs="Times New Roman"/>
              </w:rPr>
              <w:br/>
              <w:t>к данному показателю вид прибыли, необходимой для раскрытия в составе прогноза социально-экономического развития субъекта РФ.</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Учет в составе показателей прогноза социально-экономического развития показателя «прибыль» обусловлен тем, что он характеризует экономическую основу для планирования одного из важных для бюджетов субъектов РФ налогов – налога на прибыль организаций. Выбор конкретного показателя – на усмотрение субъекта РФ.</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128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raditional Arabic" w:hAnsi="Traditional Arabic" w:cs="Traditional Arabic"/>
                <w:color w:val="auto"/>
              </w:rPr>
            </w:pPr>
            <w:r w:rsidRPr="000072D7">
              <w:rPr>
                <w:rFonts w:ascii="Times New Roman" w:hAnsi="Times New Roman" w:cs="Times New Roman"/>
                <w:color w:val="212121"/>
                <w:shd w:val="clear" w:color="auto" w:fill="FFFFFF"/>
              </w:rPr>
              <w:t>Министерство</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финансов</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Мурманской</w:t>
            </w:r>
            <w:r w:rsidRPr="000072D7">
              <w:rPr>
                <w:rFonts w:ascii="Traditional Arabic" w:hAnsi="Traditional Arabic" w:cs="Traditional Arabic"/>
                <w:color w:val="212121"/>
                <w:shd w:val="clear" w:color="auto" w:fill="FFFFFF"/>
              </w:rPr>
              <w:t xml:space="preserve"> </w:t>
            </w:r>
            <w:r w:rsidRPr="000072D7">
              <w:rPr>
                <w:rFonts w:ascii="Times New Roman" w:hAnsi="Times New Roman" w:cs="Times New Roman"/>
                <w:color w:val="212121"/>
                <w:shd w:val="clear" w:color="auto" w:fill="FFFFFF"/>
              </w:rPr>
              <w:t>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rPr>
              <w:t xml:space="preserve">Предлагаем исключить из рекомендуемого состава показателей показатель «прибыль» по причине его отсутствия в перечне основных показателей, представляемых для разработки прогноза социально-экономического развития Российской Федерации (форма 2 П), а также в виду сложности его прогнозирования в сегодняшних социально-экономических условиях. </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Учет в составе показателей прогноза социально-экономического развития показателя «прибыль» обусловлен тем, что он характеризует экономическую основу для планирования одного из важных для бюджетов субъектов РФ налогов – налога на прибыль организаций. Согласно статье 169 Бюджетного кодекса РФ п</w:t>
            </w:r>
            <w:r w:rsidRPr="00DF3810">
              <w:rPr>
                <w:rFonts w:ascii="Times New Roman" w:eastAsia="Times New Roman" w:hAnsi="Times New Roman" w:cs="Times New Roman"/>
                <w:color w:val="auto"/>
              </w:rPr>
              <w:t xml:space="preserve">роект бюджета </w:t>
            </w:r>
            <w:r w:rsidRPr="00DF3810">
              <w:rPr>
                <w:rFonts w:ascii="Times New Roman" w:eastAsia="Times New Roman" w:hAnsi="Times New Roman" w:cs="Times New Roman"/>
                <w:color w:val="auto"/>
              </w:rPr>
              <w:lastRenderedPageBreak/>
              <w:t>составляется на основе прогноза социально-экономического развития</w:t>
            </w:r>
            <w:r>
              <w:rPr>
                <w:rFonts w:ascii="Times New Roman" w:eastAsia="Times New Roman" w:hAnsi="Times New Roman" w:cs="Times New Roman"/>
                <w:color w:val="auto"/>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129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rPr>
            </w:pPr>
            <w:r w:rsidRPr="00862F9C">
              <w:rPr>
                <w:rFonts w:ascii="Times New Roman" w:hAnsi="Times New Roman" w:cs="Times New Roman"/>
                <w:color w:val="212121"/>
                <w:shd w:val="clear" w:color="auto" w:fill="FFFFFF"/>
              </w:rPr>
              <w:t>Министерство</w:t>
            </w:r>
            <w:r>
              <w:rPr>
                <w:rFonts w:ascii="Times New Roman" w:hAnsi="Times New Roman" w:cs="Times New Roman"/>
                <w:color w:val="212121"/>
                <w:shd w:val="clear" w:color="auto" w:fill="FFFFFF"/>
              </w:rPr>
              <w:t xml:space="preserve"> </w:t>
            </w:r>
            <w:r w:rsidRPr="00862F9C">
              <w:rPr>
                <w:rFonts w:ascii="Times New Roman" w:hAnsi="Times New Roman" w:cs="Times New Roman"/>
                <w:color w:val="212121"/>
                <w:shd w:val="clear" w:color="auto" w:fill="FFFFFF"/>
              </w:rPr>
              <w:t>финансов Краснодарского</w:t>
            </w:r>
            <w:r>
              <w:rPr>
                <w:rFonts w:ascii="Times New Roman" w:hAnsi="Times New Roman" w:cs="Times New Roman"/>
                <w:color w:val="212121"/>
                <w:shd w:val="clear" w:color="auto" w:fill="FFFFFF"/>
              </w:rPr>
              <w:t xml:space="preserve"> </w:t>
            </w:r>
            <w:r w:rsidRPr="00862F9C">
              <w:rPr>
                <w:rFonts w:ascii="Times New Roman" w:hAnsi="Times New Roman" w:cs="Times New Roman"/>
                <w:color w:val="212121"/>
                <w:shd w:val="clear" w:color="auto" w:fill="FFFFFF"/>
              </w:rPr>
              <w:t>края</w:t>
            </w:r>
          </w:p>
        </w:tc>
        <w:tc>
          <w:tcPr>
            <w:tcW w:w="5245" w:type="dxa"/>
            <w:tcMar>
              <w:top w:w="100" w:type="dxa"/>
              <w:left w:w="100" w:type="dxa"/>
              <w:bottom w:w="100" w:type="dxa"/>
              <w:right w:w="100" w:type="dxa"/>
            </w:tcMar>
          </w:tcPr>
          <w:p w:rsidR="00395560" w:rsidRPr="00862F9C" w:rsidRDefault="00395560" w:rsidP="00395560">
            <w:pPr>
              <w:spacing w:before="40" w:after="40" w:line="240" w:lineRule="auto"/>
              <w:jc w:val="both"/>
              <w:rPr>
                <w:rFonts w:ascii="Times New Roman" w:hAnsi="Times New Roman"/>
              </w:rPr>
            </w:pPr>
            <w:r>
              <w:rPr>
                <w:rFonts w:ascii="Times New Roman" w:hAnsi="Times New Roman"/>
              </w:rPr>
              <w:t>В подпункте 1 слова «</w:t>
            </w:r>
            <w:r w:rsidRPr="00862F9C">
              <w:rPr>
                <w:rFonts w:ascii="Times New Roman" w:hAnsi="Times New Roman"/>
              </w:rPr>
              <w:t>в том числе объеме межбюджетных тран</w:t>
            </w:r>
            <w:r>
              <w:rPr>
                <w:rFonts w:ascii="Times New Roman" w:hAnsi="Times New Roman"/>
              </w:rPr>
              <w:t>сфертов другим уровням бюджетов»</w:t>
            </w:r>
            <w:r w:rsidRPr="00862F9C">
              <w:rPr>
                <w:rFonts w:ascii="Times New Roman" w:hAnsi="Times New Roman"/>
              </w:rPr>
              <w:t xml:space="preserve"> исключить. В оценке показателя к материалам к проекту бюджета не учитывать сведения бюджета территориального фонда обязательного медицинского страхования.</w:t>
            </w:r>
          </w:p>
          <w:p w:rsidR="00395560" w:rsidRPr="00862F9C" w:rsidRDefault="00395560" w:rsidP="00395560">
            <w:pPr>
              <w:spacing w:before="40" w:after="40" w:line="240" w:lineRule="auto"/>
              <w:jc w:val="both"/>
              <w:rPr>
                <w:rFonts w:ascii="Times New Roman" w:hAnsi="Times New Roman"/>
              </w:rPr>
            </w:pPr>
            <w:r w:rsidRPr="00862F9C">
              <w:rPr>
                <w:rFonts w:ascii="Times New Roman" w:hAnsi="Times New Roman"/>
              </w:rPr>
              <w:t>Обоснование:</w:t>
            </w:r>
            <w:r>
              <w:rPr>
                <w:rFonts w:ascii="Times New Roman" w:hAnsi="Times New Roman"/>
              </w:rPr>
              <w:t xml:space="preserve"> </w:t>
            </w:r>
            <w:r w:rsidRPr="00862F9C">
              <w:rPr>
                <w:rFonts w:ascii="Times New Roman" w:hAnsi="Times New Roman"/>
              </w:rPr>
              <w:t>Согласно статье 6 Бюджетного кодекса Российской Федерации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Таким образом, объем межбюджетных трансфертов, передаваемый другим уровням бюджетов, учитывается в расходной части бюджета.</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Уточнена формулировка показателя 5.3.</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5.3</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212121"/>
              </w:rPr>
            </w:pPr>
            <w:r w:rsidRPr="000072D7">
              <w:rPr>
                <w:rFonts w:ascii="Times New Roman" w:eastAsia="Times New Roman" w:hAnsi="Times New Roman" w:cs="Times New Roman"/>
                <w:color w:val="212121"/>
              </w:rPr>
              <w:t>Департамент финансов Ивановской области</w:t>
            </w:r>
          </w:p>
          <w:p w:rsidR="00395560" w:rsidRPr="000072D7"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862F9C" w:rsidRDefault="00395560" w:rsidP="00395560">
            <w:pPr>
              <w:spacing w:before="40" w:after="40" w:line="240" w:lineRule="auto"/>
              <w:jc w:val="both"/>
              <w:rPr>
                <w:rFonts w:ascii="Times New Roman" w:hAnsi="Times New Roman"/>
              </w:rPr>
            </w:pPr>
            <w:r w:rsidRPr="00862F9C">
              <w:rPr>
                <w:rFonts w:ascii="Times New Roman" w:hAnsi="Times New Roman"/>
              </w:rPr>
              <w:t xml:space="preserve">Консолидированный бюджет согласно статье 6 Бюджетного кодекса Российской Федерации представляет собой свод бюджетов бюджетной системы Российской Федерации на соответствующей территории без учета межбюджетных трансфертов между этими бюджетами за исключением бюджетов государственных внебюджетных фондов. </w:t>
            </w:r>
          </w:p>
          <w:p w:rsidR="00395560" w:rsidRPr="00862F9C" w:rsidRDefault="00395560" w:rsidP="00395560">
            <w:pPr>
              <w:spacing w:before="40" w:after="40" w:line="240" w:lineRule="auto"/>
              <w:jc w:val="both"/>
              <w:rPr>
                <w:rFonts w:ascii="Times New Roman" w:hAnsi="Times New Roman"/>
              </w:rPr>
            </w:pPr>
            <w:r w:rsidRPr="00862F9C">
              <w:rPr>
                <w:rFonts w:ascii="Times New Roman" w:hAnsi="Times New Roman"/>
              </w:rPr>
              <w:t>В этой связи предлагаем исключить из названия показателя и требований к нему представление прогноза бюджета территориального фонда обязательного медицинского страхования в составе консолидированного бюджета субъекта РФ.</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Уточнена формулировка показателя 5.3.</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131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5.3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862F9C" w:rsidRDefault="00395560" w:rsidP="00395560">
            <w:pPr>
              <w:tabs>
                <w:tab w:val="left" w:pos="993"/>
              </w:tabs>
              <w:spacing w:before="40" w:after="40" w:line="240" w:lineRule="auto"/>
              <w:jc w:val="both"/>
              <w:rPr>
                <w:rFonts w:ascii="Times New Roman" w:hAnsi="Times New Roman" w:cs="Times New Roman"/>
              </w:rPr>
            </w:pPr>
            <w:r w:rsidRPr="00862F9C">
              <w:rPr>
                <w:rFonts w:ascii="Times New Roman" w:hAnsi="Times New Roman" w:cs="Times New Roman"/>
              </w:rPr>
              <w:t xml:space="preserve">Исключить </w:t>
            </w:r>
            <w:r w:rsidRPr="000072D7">
              <w:rPr>
                <w:rFonts w:ascii="Times New Roman" w:hAnsi="Times New Roman" w:cs="Times New Roman"/>
              </w:rPr>
              <w:t xml:space="preserve">слова «бюджета территориального фонда обязательного медицинского страхования» </w:t>
            </w:r>
            <w:r w:rsidRPr="00862F9C">
              <w:rPr>
                <w:rFonts w:ascii="Times New Roman" w:hAnsi="Times New Roman" w:cs="Times New Roman"/>
              </w:rPr>
              <w:t>в пункте 5.3, т.к. в соответствии с принципом самостоятельности Территориальный фонд обязательного медицинского страхования самостоятельно формирует закон о бюджете и представл</w:t>
            </w:r>
            <w:r>
              <w:rPr>
                <w:rFonts w:ascii="Times New Roman" w:hAnsi="Times New Roman" w:cs="Times New Roman"/>
              </w:rPr>
              <w:t>яет его в законодательный орган.</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Уточнена формулировка показателя 5.3.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Согласно Бюджетному кодексу РФ,</w:t>
            </w:r>
            <w:r w:rsidRPr="00792F08">
              <w:rPr>
                <w:rFonts w:ascii="Times New Roman" w:eastAsia="Times New Roman" w:hAnsi="Times New Roman" w:cs="Times New Roman"/>
                <w:color w:val="auto"/>
              </w:rPr>
              <w:t xml:space="preserve"> проект закона субъекта </w:t>
            </w:r>
            <w:r>
              <w:rPr>
                <w:rFonts w:ascii="Times New Roman" w:eastAsia="Times New Roman" w:hAnsi="Times New Roman" w:cs="Times New Roman"/>
                <w:color w:val="auto"/>
              </w:rPr>
              <w:t>РФ</w:t>
            </w:r>
            <w:r w:rsidRPr="00792F08">
              <w:rPr>
                <w:rFonts w:ascii="Times New Roman" w:eastAsia="Times New Roman" w:hAnsi="Times New Roman" w:cs="Times New Roman"/>
                <w:color w:val="auto"/>
              </w:rPr>
              <w:t xml:space="preserve"> о бюджете территориального государственного внебюджетного фонда</w:t>
            </w:r>
            <w:r>
              <w:rPr>
                <w:rFonts w:ascii="Times New Roman" w:eastAsia="Times New Roman" w:hAnsi="Times New Roman" w:cs="Times New Roman"/>
                <w:color w:val="auto"/>
              </w:rPr>
              <w:t xml:space="preserve"> вносит на рассмотрение законодательного (представительного) органа </w:t>
            </w:r>
            <w:r w:rsidRPr="00792F08">
              <w:rPr>
                <w:rFonts w:ascii="Times New Roman" w:eastAsia="Times New Roman" w:hAnsi="Times New Roman" w:cs="Times New Roman"/>
                <w:color w:val="auto"/>
              </w:rPr>
              <w:t>высши</w:t>
            </w:r>
            <w:r>
              <w:rPr>
                <w:rFonts w:ascii="Times New Roman" w:eastAsia="Times New Roman" w:hAnsi="Times New Roman" w:cs="Times New Roman"/>
                <w:color w:val="auto"/>
              </w:rPr>
              <w:t>й</w:t>
            </w:r>
            <w:r w:rsidRPr="00792F08">
              <w:rPr>
                <w:rFonts w:ascii="Times New Roman" w:eastAsia="Times New Roman" w:hAnsi="Times New Roman" w:cs="Times New Roman"/>
                <w:color w:val="auto"/>
              </w:rPr>
              <w:t xml:space="preserve"> исполнительны</w:t>
            </w:r>
            <w:r>
              <w:rPr>
                <w:rFonts w:ascii="Times New Roman" w:eastAsia="Times New Roman" w:hAnsi="Times New Roman" w:cs="Times New Roman"/>
                <w:color w:val="auto"/>
              </w:rPr>
              <w:t>й</w:t>
            </w:r>
            <w:r w:rsidRPr="00792F08">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орган </w:t>
            </w:r>
            <w:r w:rsidRPr="00792F08">
              <w:rPr>
                <w:rFonts w:ascii="Times New Roman" w:eastAsia="Times New Roman" w:hAnsi="Times New Roman" w:cs="Times New Roman"/>
                <w:color w:val="auto"/>
              </w:rPr>
              <w:t>государственной власти субъектов Российской Федерации</w:t>
            </w:r>
            <w:r>
              <w:rPr>
                <w:rFonts w:ascii="Times New Roman" w:eastAsia="Times New Roman" w:hAnsi="Times New Roman" w:cs="Times New Roman"/>
                <w:color w:val="auto"/>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5.3</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395560" w:rsidRPr="000072D7" w:rsidRDefault="00395560" w:rsidP="00395560">
            <w:pPr>
              <w:pStyle w:val="af"/>
              <w:spacing w:before="40" w:after="40"/>
              <w:contextualSpacing w:val="0"/>
              <w:rPr>
                <w:rFonts w:eastAsia="Arial"/>
                <w:sz w:val="22"/>
                <w:szCs w:val="22"/>
                <w:lang w:eastAsia="ru-RU"/>
              </w:rPr>
            </w:pPr>
            <w:r w:rsidRPr="000072D7">
              <w:rPr>
                <w:rFonts w:eastAsia="Arial"/>
                <w:sz w:val="22"/>
                <w:szCs w:val="22"/>
                <w:lang w:eastAsia="ru-RU"/>
              </w:rPr>
              <w:t>Расширено требование к составу размещаемых материалов к проекту бюджета: добавлены сведения по бюджету территориального фонда обязательного медицинского страхования.</w:t>
            </w:r>
          </w:p>
          <w:p w:rsidR="00395560" w:rsidRPr="000072D7" w:rsidRDefault="00395560" w:rsidP="00395560">
            <w:pPr>
              <w:pStyle w:val="af"/>
              <w:spacing w:before="40" w:after="40"/>
              <w:contextualSpacing w:val="0"/>
              <w:rPr>
                <w:rFonts w:eastAsia="Arial"/>
                <w:sz w:val="22"/>
                <w:szCs w:val="22"/>
                <w:lang w:eastAsia="ru-RU"/>
              </w:rPr>
            </w:pPr>
            <w:r w:rsidRPr="000072D7">
              <w:rPr>
                <w:rFonts w:eastAsia="Arial"/>
                <w:sz w:val="22"/>
                <w:szCs w:val="22"/>
                <w:lang w:eastAsia="ru-RU"/>
              </w:rPr>
              <w:t>Согласно БК РФ субъекты РФ одновременно с проектом закона о бюджете обязаны предста</w:t>
            </w:r>
            <w:r>
              <w:rPr>
                <w:rFonts w:eastAsia="Arial"/>
                <w:sz w:val="22"/>
                <w:szCs w:val="22"/>
                <w:lang w:eastAsia="ru-RU"/>
              </w:rPr>
              <w:t xml:space="preserve">влять в законодательный орган: </w:t>
            </w:r>
            <w:r w:rsidRPr="000072D7">
              <w:rPr>
                <w:rFonts w:eastAsia="Arial"/>
                <w:sz w:val="22"/>
                <w:szCs w:val="22"/>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w:t>
            </w:r>
            <w:r>
              <w:rPr>
                <w:rFonts w:eastAsia="Arial"/>
                <w:sz w:val="22"/>
                <w:szCs w:val="22"/>
                <w:lang w:eastAsia="ru-RU"/>
              </w:rPr>
              <w:t xml:space="preserve"> </w:t>
            </w:r>
            <w:r w:rsidRPr="000072D7">
              <w:rPr>
                <w:rFonts w:eastAsia="Arial"/>
                <w:sz w:val="22"/>
                <w:szCs w:val="22"/>
                <w:lang w:eastAsia="ru-RU"/>
              </w:rPr>
              <w:t>период либо утвержденный среднесрочный финансовый план» (Статья 184.2)</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Чем обосновано расширение перечня предоставляемых материалов сверх объема, регламентируемого БК РФ?</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статье 85 Бюджетного кодекса РФ, расходные обязательства субъектов РФ исполняются </w:t>
            </w:r>
            <w:r w:rsidRPr="00792F08">
              <w:rPr>
                <w:rFonts w:ascii="Times New Roman" w:eastAsia="Times New Roman" w:hAnsi="Times New Roman" w:cs="Times New Roman"/>
                <w:color w:val="auto"/>
              </w:rPr>
              <w:t>за счет средств бюджета субъекта Российской Федерации и за счет средств соответствующих бюджетов территориальных государственных внебюджетных фондов.</w:t>
            </w:r>
            <w:r>
              <w:rPr>
                <w:rFonts w:ascii="Times New Roman" w:eastAsia="Times New Roman" w:hAnsi="Times New Roman" w:cs="Times New Roman"/>
                <w:color w:val="auto"/>
              </w:rPr>
              <w:t xml:space="preserve"> Показатель 5.3 характеризует весь объем бюджетных ресурсов, планируемых к использованию для исполнения расходных обязательств субъекта РФ и муниципальных образований, что соответствует принципу полноты (целостности), важному для обеспечения открытости бюджетных данных.</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5.7</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5A000A"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5A000A">
              <w:rPr>
                <w:rFonts w:ascii="Times New Roman" w:eastAsia="Arial" w:hAnsi="Times New Roman" w:cs="Times New Roman"/>
                <w:sz w:val="22"/>
                <w:szCs w:val="22"/>
              </w:rPr>
              <w:t xml:space="preserve">По сравнению с Методикой составления рейтинга в 2017 году в данном показателе исключены слова «бюджетными и автономными», что предполагает </w:t>
            </w:r>
            <w:r w:rsidRPr="005A000A">
              <w:rPr>
                <w:rFonts w:ascii="Times New Roman" w:eastAsia="Arial" w:hAnsi="Times New Roman" w:cs="Times New Roman"/>
                <w:sz w:val="22"/>
                <w:szCs w:val="22"/>
              </w:rPr>
              <w:lastRenderedPageBreak/>
              <w:t>предоставление сведений и по казенным учреждениям. Вместе с тем слова «объемах субсидий» относятся только к бюджетным и автономным учреждениям (казенным учреждениям субсидии на финансовое обеспечение государственного задания не предоставляются. В случае принятия решения главным распорядителем средств бюджета о формировании им государственного задания, финансовое обеспечение осуществляется в соответствии с показателями бюджетной сметы).</w:t>
            </w:r>
          </w:p>
          <w:p w:rsidR="00395560" w:rsidRPr="000072D7"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5A000A">
              <w:rPr>
                <w:rFonts w:ascii="Times New Roman" w:eastAsia="Arial" w:hAnsi="Times New Roman" w:cs="Times New Roman"/>
                <w:sz w:val="22"/>
                <w:szCs w:val="22"/>
              </w:rPr>
              <w:t>Учитывая изложенное, считаем необходимым формулировку данного показателя привести в соответствие:</w:t>
            </w:r>
            <w:r>
              <w:rPr>
                <w:rFonts w:ascii="Times New Roman" w:eastAsia="Arial" w:hAnsi="Times New Roman" w:cs="Times New Roman"/>
                <w:sz w:val="22"/>
                <w:szCs w:val="22"/>
              </w:rPr>
              <w:t xml:space="preserve"> </w:t>
            </w:r>
            <w:r w:rsidRPr="005A000A">
              <w:rPr>
                <w:rFonts w:ascii="Times New Roman" w:eastAsia="Arial" w:hAnsi="Times New Roman" w:cs="Times New Roman"/>
                <w:sz w:val="22"/>
                <w:szCs w:val="22"/>
              </w:rPr>
              <w:t>либо предоставляются сведения по всем государственным учреждениям, тогда «объемы финансового обеспечения», либо только по бюджетным и автономным учреждениям и «объемы субсидий на их финансовое обеспечение»</w:t>
            </w:r>
            <w:r>
              <w:rPr>
                <w:rFonts w:ascii="Times New Roman" w:eastAsia="Arial" w:hAnsi="Times New Roman" w:cs="Times New Roman"/>
                <w:sz w:val="22"/>
                <w:szCs w:val="22"/>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Формулировка показателя уточнена.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5.7</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Тюменской области</w:t>
            </w:r>
          </w:p>
        </w:tc>
        <w:tc>
          <w:tcPr>
            <w:tcW w:w="5245" w:type="dxa"/>
            <w:tcMar>
              <w:top w:w="100" w:type="dxa"/>
              <w:left w:w="100" w:type="dxa"/>
              <w:bottom w:w="100" w:type="dxa"/>
              <w:right w:w="100" w:type="dxa"/>
            </w:tcMar>
          </w:tcPr>
          <w:p w:rsidR="00395560" w:rsidRPr="000072D7" w:rsidRDefault="00395560" w:rsidP="00395560">
            <w:pPr>
              <w:pStyle w:val="western"/>
              <w:spacing w:before="40" w:beforeAutospacing="0" w:after="40" w:line="240" w:lineRule="auto"/>
              <w:jc w:val="both"/>
              <w:rPr>
                <w:rFonts w:ascii="Times New Roman" w:hAnsi="Times New Roman" w:cs="Times New Roman"/>
              </w:rPr>
            </w:pPr>
            <w:r w:rsidRPr="000072D7">
              <w:rPr>
                <w:rFonts w:ascii="Times New Roman" w:eastAsia="Arial" w:hAnsi="Times New Roman" w:cs="Times New Roman"/>
                <w:sz w:val="22"/>
                <w:szCs w:val="22"/>
              </w:rPr>
              <w:t>Представленные сведения о государственных услугах (работах) должны соответствовать сведениям, содержащимся в общероссийских базовых (отраслевых) перечнях (классификаторах) государственных и муниципальных услуг, оказываемых физическим лицам, или в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которые действуют с 2018 года. В 2017 году государственное задан</w:t>
            </w:r>
            <w:r>
              <w:rPr>
                <w:rFonts w:ascii="Times New Roman" w:eastAsia="Arial" w:hAnsi="Times New Roman" w:cs="Times New Roman"/>
                <w:sz w:val="22"/>
                <w:szCs w:val="22"/>
              </w:rPr>
              <w:t xml:space="preserve">ие на </w:t>
            </w:r>
            <w:r>
              <w:rPr>
                <w:rFonts w:ascii="Times New Roman" w:eastAsia="Arial" w:hAnsi="Times New Roman" w:cs="Times New Roman"/>
                <w:sz w:val="22"/>
                <w:szCs w:val="22"/>
              </w:rPr>
              <w:lastRenderedPageBreak/>
              <w:t xml:space="preserve">оказание государственных </w:t>
            </w:r>
            <w:r w:rsidRPr="000072D7">
              <w:rPr>
                <w:rFonts w:ascii="Times New Roman" w:eastAsia="Arial" w:hAnsi="Times New Roman" w:cs="Times New Roman"/>
                <w:sz w:val="22"/>
                <w:szCs w:val="22"/>
              </w:rPr>
              <w:t>услуг (выполнение раб</w:t>
            </w:r>
            <w:r>
              <w:rPr>
                <w:rFonts w:ascii="Times New Roman" w:eastAsia="Arial" w:hAnsi="Times New Roman" w:cs="Times New Roman"/>
                <w:sz w:val="22"/>
                <w:szCs w:val="22"/>
              </w:rPr>
              <w:t xml:space="preserve">от) формировалось на основании </w:t>
            </w:r>
            <w:r w:rsidRPr="000072D7">
              <w:rPr>
                <w:rFonts w:ascii="Times New Roman" w:eastAsia="Arial" w:hAnsi="Times New Roman" w:cs="Times New Roman"/>
                <w:sz w:val="22"/>
                <w:szCs w:val="22"/>
              </w:rPr>
              <w:t>ведомственного перечня государственных услуг и работ, оказываемых (выполняемых) государственными учреждениями в качестве основных видов деятельности,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В связи с чем, обеспечить сопоставимость данных 2018-2021 годов с отчетными данными за 2017 год не представляется возможным. В целях единообразия и сопоставимости данных предлагаем по показателю 5.7 отчетные данные за 2017 год исключить.</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Одним из важных принципов для обеспечения открытости бюджетных данных является принцип качества, согласно которому бюджетные данные должны быть сопоставимыми; существенные пересмотры в бюджетной статистике за прошлые периоды следует разъяснять.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Применительно к показателю 5.7 рекомендуется данные за 2017 год привести в сопоставимый вид с данными 2018-2021 годов.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5.9</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395560"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t>Вариант 1:</w:t>
            </w:r>
          </w:p>
          <w:p w:rsidR="00395560"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 xml:space="preserve">В подпункте 5.9. Анкеты слова «дотаций на выравнивание уровня бюджетной обеспеченности муниципальных районов (городских округов) </w:t>
            </w:r>
            <w:r w:rsidRPr="00B81AFF">
              <w:rPr>
                <w:rFonts w:ascii="Times New Roman" w:eastAsia="Arial" w:hAnsi="Times New Roman" w:cs="Times New Roman"/>
                <w:sz w:val="22"/>
                <w:szCs w:val="22"/>
              </w:rPr>
              <w:br/>
              <w:t>на 2019 год и на плановый период 2020 и 2021 годов» следует заменить словами ««дотаций на выравнивание уровня бюджетной обеспеченности муниципальных образований на 2019 год и на плановый период 2020 и 2021 годов» так как из регионального бюджета могут предоставляться дотации на выравнивание бюджетной обеспеченности не только муниципальных районов (городских округов), но и поселений и внутригородских районов.</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AA0BC2">
              <w:rPr>
                <w:rFonts w:ascii="Times New Roman" w:eastAsia="Arial" w:hAnsi="Times New Roman" w:cs="Times New Roman"/>
                <w:sz w:val="22"/>
                <w:szCs w:val="22"/>
              </w:rPr>
              <w:t>Вариант 2:</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lastRenderedPageBreak/>
              <w:t>Р</w:t>
            </w:r>
            <w:r w:rsidRPr="00AA0BC2">
              <w:rPr>
                <w:rFonts w:ascii="Times New Roman" w:eastAsia="Arial" w:hAnsi="Times New Roman" w:cs="Times New Roman"/>
                <w:sz w:val="22"/>
                <w:szCs w:val="22"/>
              </w:rPr>
              <w:t>аздел 5 Анкеты следует дополнить подпунктом следующего содержания:</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AA0BC2">
              <w:rPr>
                <w:rFonts w:ascii="Times New Roman" w:eastAsia="Arial" w:hAnsi="Times New Roman" w:cs="Times New Roman"/>
                <w:sz w:val="22"/>
                <w:szCs w:val="22"/>
              </w:rPr>
              <w:t>«Содержатся ли в материалах к проекту бюджета методика и расчеты распределения дотаций на выравнивание уровня бюджетной обеспеченности поселений (внутригородских районов) на 2019 год и на плановый период 2020 и 2021 годов?</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AA0BC2">
              <w:rPr>
                <w:rFonts w:ascii="Times New Roman" w:eastAsia="Arial" w:hAnsi="Times New Roman" w:cs="Times New Roman"/>
                <w:sz w:val="22"/>
                <w:szCs w:val="22"/>
              </w:rPr>
              <w:t>В целях оценки показателя учитываются сведения, удовлетворяющие следующим требованиям:</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а) </w:t>
            </w:r>
            <w:r w:rsidRPr="00AA0BC2">
              <w:rPr>
                <w:rFonts w:ascii="Times New Roman" w:eastAsia="Arial" w:hAnsi="Times New Roman" w:cs="Times New Roman"/>
                <w:sz w:val="22"/>
                <w:szCs w:val="22"/>
              </w:rPr>
              <w:t>расчеты выполнены в соответствии с методикой, утвержденной законом субъекта РФ;</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б) </w:t>
            </w:r>
            <w:r w:rsidRPr="00AA0BC2">
              <w:rPr>
                <w:rFonts w:ascii="Times New Roman" w:eastAsia="Arial" w:hAnsi="Times New Roman" w:cs="Times New Roman"/>
                <w:sz w:val="22"/>
                <w:szCs w:val="22"/>
              </w:rPr>
              <w:t>расчет включает исходные данные и результаты распределения дотаций между муниципальными образованиями. Если опубликованных исходных данных недостаточно для проведения расчета и (или) представлены расчеты отдельных элементов, оценка показателя принимает значение 0 баллов;</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в) </w:t>
            </w:r>
            <w:r w:rsidRPr="00AA0BC2">
              <w:rPr>
                <w:rFonts w:ascii="Times New Roman" w:eastAsia="Arial" w:hAnsi="Times New Roman" w:cs="Times New Roman"/>
                <w:sz w:val="22"/>
                <w:szCs w:val="22"/>
              </w:rPr>
              <w:t>исходные данные и результаты расчетов представлены на 2019 год и на плановый период 2020 и 2021 годов.</w:t>
            </w:r>
          </w:p>
          <w:p w:rsidR="00395560" w:rsidRPr="00AA0BC2"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AA0BC2">
              <w:rPr>
                <w:rFonts w:ascii="Times New Roman" w:eastAsia="Arial" w:hAnsi="Times New Roman" w:cs="Times New Roman"/>
                <w:sz w:val="22"/>
                <w:szCs w:val="22"/>
              </w:rPr>
              <w:t>В случае если указанные требования не соблюдаются, оценка показателя принимает значение 0 баллов.</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AA0BC2">
              <w:rPr>
                <w:rFonts w:ascii="Times New Roman" w:eastAsia="Arial" w:hAnsi="Times New Roman" w:cs="Times New Roman"/>
                <w:sz w:val="22"/>
                <w:szCs w:val="22"/>
              </w:rPr>
              <w:t xml:space="preserve">Для городов федерального значения и субъектов Российской Федерации в которых органы местного самоуправления муниципальных районов (городских округов с внутригородским делением)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w:t>
            </w:r>
            <w:r w:rsidRPr="00AA0BC2">
              <w:rPr>
                <w:rFonts w:ascii="Times New Roman" w:eastAsia="Arial" w:hAnsi="Times New Roman" w:cs="Times New Roman"/>
                <w:sz w:val="22"/>
                <w:szCs w:val="22"/>
              </w:rPr>
              <w:lastRenderedPageBreak/>
              <w:t>счет средств бюджетов субъектов Российской Федерации, оценка показателя не осуществляется, производится корректировка максимального количества баллов.».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реализован вариант 2. </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Предусмотрен показатель 5.10:</w:t>
            </w:r>
          </w:p>
          <w:p w:rsidR="00395560" w:rsidRPr="00D839F0" w:rsidRDefault="00395560" w:rsidP="00395560">
            <w:pPr>
              <w:spacing w:before="40" w:after="40" w:line="240" w:lineRule="auto"/>
              <w:jc w:val="both"/>
              <w:rPr>
                <w:rFonts w:ascii="Times New Roman" w:hAnsi="Times New Roman"/>
              </w:rPr>
            </w:pPr>
            <w:r w:rsidRPr="00D839F0">
              <w:rPr>
                <w:rFonts w:ascii="Times New Roman" w:hAnsi="Times New Roman"/>
              </w:rPr>
              <w:t>«Содержатся ли в материалах к проекту бюджета методики и расчеты распределения дотаций на выравнивание уровня бюджетной обеспеченности поселений (внутригородских районов) на 2019 год и на плановый период 2020 и 2021 годов?</w:t>
            </w:r>
          </w:p>
          <w:p w:rsidR="00395560" w:rsidRPr="009D4C57" w:rsidRDefault="00395560" w:rsidP="00395560">
            <w:pPr>
              <w:spacing w:before="40" w:after="40" w:line="240" w:lineRule="auto"/>
              <w:jc w:val="both"/>
              <w:rPr>
                <w:rFonts w:ascii="Times New Roman" w:hAnsi="Times New Roman"/>
              </w:rPr>
            </w:pPr>
            <w:r w:rsidRPr="00D839F0">
              <w:rPr>
                <w:rFonts w:ascii="Times New Roman" w:hAnsi="Times New Roman"/>
              </w:rPr>
              <w:t>В целях оценки показателя</w:t>
            </w:r>
            <w:r w:rsidRPr="009D4C57">
              <w:rPr>
                <w:rFonts w:ascii="Times New Roman" w:hAnsi="Times New Roman"/>
              </w:rPr>
              <w:t xml:space="preserve"> учитываются сведения, удовлетворяющие следующим требованиям:</w:t>
            </w:r>
          </w:p>
          <w:p w:rsidR="00395560" w:rsidRPr="009D4C57" w:rsidRDefault="00395560" w:rsidP="00395560">
            <w:pPr>
              <w:pStyle w:val="a7"/>
              <w:numPr>
                <w:ilvl w:val="0"/>
                <w:numId w:val="31"/>
              </w:numPr>
              <w:tabs>
                <w:tab w:val="left" w:pos="358"/>
              </w:tabs>
              <w:spacing w:before="40" w:after="40" w:line="240" w:lineRule="auto"/>
              <w:ind w:left="0" w:firstLine="0"/>
              <w:contextualSpacing w:val="0"/>
              <w:jc w:val="both"/>
              <w:rPr>
                <w:rFonts w:ascii="Times New Roman" w:hAnsi="Times New Roman"/>
                <w:lang w:eastAsia="ru-RU"/>
              </w:rPr>
            </w:pPr>
            <w:r w:rsidRPr="009D4C57">
              <w:rPr>
                <w:rFonts w:ascii="Times New Roman" w:hAnsi="Times New Roman"/>
                <w:lang w:eastAsia="ru-RU"/>
              </w:rPr>
              <w:t>Расчеты выполнены в соответствии с методикой, утвержденной законом субъекта РФ.</w:t>
            </w:r>
          </w:p>
          <w:p w:rsidR="00395560" w:rsidRPr="009D4C57" w:rsidRDefault="00395560" w:rsidP="00395560">
            <w:pPr>
              <w:pStyle w:val="a7"/>
              <w:numPr>
                <w:ilvl w:val="0"/>
                <w:numId w:val="31"/>
              </w:numPr>
              <w:tabs>
                <w:tab w:val="left" w:pos="358"/>
              </w:tabs>
              <w:spacing w:before="40" w:after="40" w:line="240" w:lineRule="auto"/>
              <w:ind w:left="0" w:firstLine="0"/>
              <w:contextualSpacing w:val="0"/>
              <w:jc w:val="both"/>
              <w:rPr>
                <w:rFonts w:ascii="Times New Roman" w:hAnsi="Times New Roman"/>
                <w:lang w:eastAsia="ru-RU"/>
              </w:rPr>
            </w:pPr>
            <w:r w:rsidRPr="009D4C57">
              <w:rPr>
                <w:rFonts w:ascii="Times New Roman" w:hAnsi="Times New Roman"/>
                <w:lang w:eastAsia="ru-RU"/>
              </w:rPr>
              <w:t xml:space="preserve">В составе расчетов содержатся сведения о реквизитах (номер, дата, наименование) закона субъекта РФ, которым утверждена методика распределения дотации на выравнивание уровня </w:t>
            </w:r>
            <w:r w:rsidRPr="009D4C57">
              <w:rPr>
                <w:rFonts w:ascii="Times New Roman" w:hAnsi="Times New Roman"/>
                <w:lang w:eastAsia="ru-RU"/>
              </w:rPr>
              <w:lastRenderedPageBreak/>
              <w:t>бюджетной обеспеченности поселений (внутригородских районов).</w:t>
            </w:r>
          </w:p>
          <w:p w:rsidR="00395560" w:rsidRPr="009D4C57" w:rsidRDefault="00395560" w:rsidP="00395560">
            <w:pPr>
              <w:pStyle w:val="a7"/>
              <w:numPr>
                <w:ilvl w:val="0"/>
                <w:numId w:val="31"/>
              </w:numPr>
              <w:tabs>
                <w:tab w:val="left" w:pos="358"/>
              </w:tabs>
              <w:spacing w:before="40" w:after="40" w:line="240" w:lineRule="auto"/>
              <w:ind w:left="0" w:firstLine="0"/>
              <w:contextualSpacing w:val="0"/>
              <w:jc w:val="both"/>
              <w:rPr>
                <w:rFonts w:ascii="Times New Roman" w:hAnsi="Times New Roman"/>
                <w:lang w:eastAsia="ru-RU"/>
              </w:rPr>
            </w:pPr>
            <w:r w:rsidRPr="009D4C57">
              <w:rPr>
                <w:rFonts w:ascii="Times New Roman" w:hAnsi="Times New Roman"/>
                <w:lang w:eastAsia="ru-RU"/>
              </w:rPr>
              <w:t>Расчеты включают исходные данные и результаты распределения дотаций между муниципальными образованиями. Если опубликованных исходных данных недостаточно для проведения расчетов в соответствии с утвержденной методикой и (или) если представлены расчеты отдельных элементов, оценка показателя принимает значение 0 баллов.</w:t>
            </w:r>
          </w:p>
          <w:p w:rsidR="00395560" w:rsidRPr="009D4C57" w:rsidRDefault="00395560" w:rsidP="00395560">
            <w:pPr>
              <w:pStyle w:val="a7"/>
              <w:numPr>
                <w:ilvl w:val="0"/>
                <w:numId w:val="31"/>
              </w:numPr>
              <w:tabs>
                <w:tab w:val="left" w:pos="358"/>
              </w:tabs>
              <w:spacing w:before="40" w:after="40" w:line="240" w:lineRule="auto"/>
              <w:ind w:left="0" w:firstLine="0"/>
              <w:contextualSpacing w:val="0"/>
              <w:jc w:val="both"/>
              <w:rPr>
                <w:rFonts w:ascii="Times New Roman" w:hAnsi="Times New Roman"/>
                <w:lang w:eastAsia="ru-RU"/>
              </w:rPr>
            </w:pPr>
            <w:r w:rsidRPr="009D4C57">
              <w:rPr>
                <w:rFonts w:ascii="Times New Roman" w:hAnsi="Times New Roman"/>
                <w:lang w:eastAsia="ru-RU"/>
              </w:rPr>
              <w:t>Исходные данные и результаты расчетов представлены на 2019 год и на плановый период 2020 и 2021 годов.</w:t>
            </w:r>
          </w:p>
          <w:p w:rsidR="00395560" w:rsidRPr="009D4C57" w:rsidRDefault="00395560" w:rsidP="00395560">
            <w:pPr>
              <w:spacing w:before="40" w:after="40" w:line="240" w:lineRule="auto"/>
              <w:jc w:val="both"/>
              <w:rPr>
                <w:rFonts w:ascii="Times New Roman" w:hAnsi="Times New Roman"/>
              </w:rPr>
            </w:pPr>
            <w:r w:rsidRPr="009D4C57">
              <w:rPr>
                <w:rFonts w:ascii="Times New Roman" w:hAnsi="Times New Roman"/>
              </w:rPr>
              <w:t>В случае, если указанные требования не соблюдаются, оценка показателя принимает значение 0 баллов.</w:t>
            </w:r>
          </w:p>
          <w:p w:rsidR="00395560" w:rsidRDefault="00395560" w:rsidP="00395560">
            <w:pPr>
              <w:spacing w:before="40" w:after="40" w:line="240" w:lineRule="auto"/>
              <w:jc w:val="both"/>
              <w:rPr>
                <w:rFonts w:ascii="Times New Roman" w:hAnsi="Times New Roman"/>
              </w:rPr>
            </w:pPr>
            <w:r w:rsidRPr="009D4C57">
              <w:rPr>
                <w:rFonts w:ascii="Times New Roman" w:hAnsi="Times New Roman"/>
              </w:rPr>
              <w:t>Для субъектов Российской Федерации, в которых органы местного самоуправления муниципальных районов (городских округов с внутригородским делением)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оценка показателя не осуществляется, производится корректировка максимального количества баллов.</w:t>
            </w:r>
          </w:p>
          <w:tbl>
            <w:tblPr>
              <w:tblW w:w="4789" w:type="dxa"/>
              <w:tblInd w:w="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62"/>
              <w:gridCol w:w="425"/>
              <w:gridCol w:w="519"/>
              <w:gridCol w:w="618"/>
              <w:gridCol w:w="565"/>
            </w:tblGrid>
            <w:tr w:rsidR="00395560" w:rsidRPr="009D4C57" w:rsidTr="001A7E78">
              <w:trPr>
                <w:trHeight w:val="20"/>
              </w:trPr>
              <w:tc>
                <w:tcPr>
                  <w:tcW w:w="2662" w:type="dxa"/>
                  <w:vAlign w:val="center"/>
                </w:tcPr>
                <w:p w:rsidR="00395560" w:rsidRPr="009D4C57" w:rsidRDefault="00395560" w:rsidP="00395560">
                  <w:pPr>
                    <w:spacing w:before="40" w:after="40" w:line="240" w:lineRule="auto"/>
                    <w:ind w:left="34"/>
                    <w:jc w:val="both"/>
                    <w:rPr>
                      <w:rFonts w:ascii="Times New Roman" w:hAnsi="Times New Roman"/>
                      <w:b/>
                    </w:rPr>
                  </w:pPr>
                  <w:r w:rsidRPr="009D4C57">
                    <w:rPr>
                      <w:rFonts w:ascii="Times New Roman" w:hAnsi="Times New Roman"/>
                      <w:i/>
                    </w:rPr>
                    <w:t xml:space="preserve">Да, содержатся </w:t>
                  </w:r>
                </w:p>
              </w:tc>
              <w:tc>
                <w:tcPr>
                  <w:tcW w:w="42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2</w:t>
                  </w:r>
                </w:p>
              </w:tc>
              <w:tc>
                <w:tcPr>
                  <w:tcW w:w="519"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c>
                <w:tcPr>
                  <w:tcW w:w="618" w:type="dxa"/>
                  <w:vAlign w:val="center"/>
                </w:tcPr>
                <w:p w:rsidR="00395560" w:rsidRPr="009D4C57" w:rsidRDefault="00395560" w:rsidP="00395560">
                  <w:pPr>
                    <w:spacing w:before="40" w:after="40" w:line="240" w:lineRule="auto"/>
                    <w:ind w:left="84" w:hanging="84"/>
                    <w:jc w:val="center"/>
                    <w:rPr>
                      <w:rFonts w:ascii="Times New Roman" w:hAnsi="Times New Roman"/>
                    </w:rPr>
                  </w:pPr>
                  <w:r w:rsidRPr="009D4C57">
                    <w:rPr>
                      <w:rFonts w:ascii="Times New Roman" w:hAnsi="Times New Roman"/>
                    </w:rPr>
                    <w:t>0,5</w:t>
                  </w:r>
                </w:p>
              </w:tc>
              <w:tc>
                <w:tcPr>
                  <w:tcW w:w="56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r>
            <w:tr w:rsidR="00395560" w:rsidRPr="009D4C57" w:rsidTr="001A7E78">
              <w:trPr>
                <w:trHeight w:val="20"/>
              </w:trPr>
              <w:tc>
                <w:tcPr>
                  <w:tcW w:w="2662" w:type="dxa"/>
                  <w:vAlign w:val="center"/>
                </w:tcPr>
                <w:p w:rsidR="00395560" w:rsidRPr="009D4C57" w:rsidRDefault="00395560" w:rsidP="00395560">
                  <w:pPr>
                    <w:spacing w:before="40" w:after="40" w:line="240" w:lineRule="auto"/>
                    <w:ind w:left="34"/>
                    <w:rPr>
                      <w:rFonts w:ascii="Times New Roman" w:hAnsi="Times New Roman"/>
                      <w:b/>
                    </w:rPr>
                  </w:pPr>
                  <w:r w:rsidRPr="009D4C57">
                    <w:rPr>
                      <w:rFonts w:ascii="Times New Roman" w:hAnsi="Times New Roman"/>
                      <w:i/>
                    </w:rPr>
                    <w:lastRenderedPageBreak/>
                    <w:t>Нет, не содержатся или не отвечают требованиям</w:t>
                  </w:r>
                </w:p>
              </w:tc>
              <w:tc>
                <w:tcPr>
                  <w:tcW w:w="42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w:t>
                  </w:r>
                </w:p>
              </w:tc>
              <w:tc>
                <w:tcPr>
                  <w:tcW w:w="519" w:type="dxa"/>
                  <w:vAlign w:val="center"/>
                </w:tcPr>
                <w:p w:rsidR="00395560" w:rsidRPr="009D4C57" w:rsidRDefault="00395560" w:rsidP="00395560">
                  <w:pPr>
                    <w:spacing w:before="40" w:after="40" w:line="240" w:lineRule="auto"/>
                    <w:jc w:val="center"/>
                    <w:rPr>
                      <w:rFonts w:ascii="Times New Roman" w:hAnsi="Times New Roman"/>
                    </w:rPr>
                  </w:pPr>
                </w:p>
              </w:tc>
              <w:tc>
                <w:tcPr>
                  <w:tcW w:w="618"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 </w:t>
                  </w:r>
                </w:p>
              </w:tc>
              <w:tc>
                <w:tcPr>
                  <w:tcW w:w="56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 </w:t>
                  </w:r>
                </w:p>
              </w:tc>
            </w:tr>
          </w:tbl>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136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5.9</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Департамент межбюджетных отношений Минфина России</w:t>
            </w:r>
          </w:p>
        </w:tc>
        <w:tc>
          <w:tcPr>
            <w:tcW w:w="5245" w:type="dxa"/>
            <w:tcMar>
              <w:top w:w="100" w:type="dxa"/>
              <w:left w:w="100" w:type="dxa"/>
              <w:bottom w:w="100" w:type="dxa"/>
              <w:right w:w="100" w:type="dxa"/>
            </w:tcMar>
          </w:tcPr>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Раздел 5 «Проект бюджета и материалы к нему» Анкеты необходимо дополнить новым подпунктом следующего содержания:</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«Содержатся ли в материалах к проекту бюджета методики и расчеты распределения субвенций местным бюджетам на 2019 год и на плановый период 2020 и 2021 годов?</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В целях оценки показателя учитываются сведения, удовлетворяющие следующим требованиям:</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а) В </w:t>
            </w:r>
            <w:r w:rsidRPr="00B81AFF">
              <w:rPr>
                <w:rFonts w:ascii="Times New Roman" w:eastAsia="Arial" w:hAnsi="Times New Roman" w:cs="Times New Roman"/>
                <w:sz w:val="22"/>
                <w:szCs w:val="22"/>
              </w:rPr>
              <w:t>составе материалов к проекту бюджета размещена методи</w:t>
            </w:r>
            <w:r>
              <w:rPr>
                <w:rFonts w:ascii="Times New Roman" w:eastAsia="Arial" w:hAnsi="Times New Roman" w:cs="Times New Roman"/>
                <w:sz w:val="22"/>
                <w:szCs w:val="22"/>
              </w:rPr>
              <w:t xml:space="preserve">ка </w:t>
            </w:r>
            <w:r w:rsidRPr="00B81AFF">
              <w:rPr>
                <w:rFonts w:ascii="Times New Roman" w:eastAsia="Arial" w:hAnsi="Times New Roman" w:cs="Times New Roman"/>
                <w:sz w:val="22"/>
                <w:szCs w:val="22"/>
              </w:rPr>
              <w:t>распределения субвенции между муниципальными образованиями.</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 xml:space="preserve">б) Методика распределения субвенции представляет собой формализованный порядок распределения средств, то есть основанный </w:t>
            </w:r>
            <w:r w:rsidRPr="00B81AFF">
              <w:rPr>
                <w:rFonts w:ascii="Times New Roman" w:eastAsia="Arial" w:hAnsi="Times New Roman" w:cs="Times New Roman"/>
                <w:sz w:val="22"/>
                <w:szCs w:val="22"/>
              </w:rPr>
              <w:br/>
              <w:t xml:space="preserve">на строгом соблюдении заданных правил расчет, выполненный на основе проверяемых исходных данных. Такие показатели как «заявка муниципального образования», «расчетные доходы», «расчетные расходы» </w:t>
            </w:r>
            <w:r w:rsidRPr="00B81AFF">
              <w:rPr>
                <w:rFonts w:ascii="Times New Roman" w:eastAsia="Arial" w:hAnsi="Times New Roman" w:cs="Times New Roman"/>
                <w:sz w:val="22"/>
                <w:szCs w:val="22"/>
              </w:rPr>
              <w:br/>
              <w:t>в целях оценки показателя не рассматриваются как проверяемые исходные данные.</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 xml:space="preserve">в) Расчет распределения субвенции между муниципальными образованиями выполнен в соответствии с методикой (проектом методики) </w:t>
            </w:r>
            <w:r w:rsidRPr="00B81AFF">
              <w:rPr>
                <w:rFonts w:ascii="Times New Roman" w:eastAsia="Arial" w:hAnsi="Times New Roman" w:cs="Times New Roman"/>
                <w:sz w:val="22"/>
                <w:szCs w:val="22"/>
              </w:rPr>
              <w:br/>
            </w:r>
            <w:r w:rsidRPr="00B81AFF">
              <w:rPr>
                <w:rFonts w:ascii="Times New Roman" w:eastAsia="Arial" w:hAnsi="Times New Roman" w:cs="Times New Roman"/>
                <w:sz w:val="22"/>
                <w:szCs w:val="22"/>
              </w:rPr>
              <w:lastRenderedPageBreak/>
              <w:t>и включает исходные данные и результаты распределения субвенции между муниципальными образованиями. Если опубликованных исходных данных недостаточно для проведения расчета и (или) представлены расчеты отдельных элементов, такая субвенция не учитывается в целях расчета показателя.</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В случае если указанные требования не соблюдаются, оценка показателя принимает значение 0 баллов.</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r w:rsidRPr="00B81AFF">
              <w:rPr>
                <w:rFonts w:ascii="Times New Roman" w:eastAsia="Arial" w:hAnsi="Times New Roman" w:cs="Times New Roman"/>
                <w:sz w:val="22"/>
                <w:szCs w:val="22"/>
              </w:rPr>
              <w:t>Для городов федерального значения оценка показателя не осуществляется, производится корректировка максимального количества баллов.».</w:t>
            </w:r>
          </w:p>
          <w:p w:rsidR="00395560" w:rsidRPr="00B81AFF" w:rsidRDefault="00395560" w:rsidP="00395560">
            <w:pPr>
              <w:pStyle w:val="western"/>
              <w:spacing w:before="40" w:beforeAutospacing="0" w:after="40" w:line="240" w:lineRule="auto"/>
              <w:jc w:val="both"/>
              <w:rPr>
                <w:rFonts w:ascii="Times New Roman" w:eastAsia="Arial" w:hAnsi="Times New Roman" w:cs="Times New Roman"/>
                <w:sz w:val="22"/>
                <w:szCs w:val="22"/>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Учтено. </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Предусмотрен показатель 5.12:</w:t>
            </w:r>
          </w:p>
          <w:p w:rsidR="00395560" w:rsidRPr="00D839F0" w:rsidRDefault="00395560" w:rsidP="00395560">
            <w:pPr>
              <w:spacing w:before="40" w:after="40" w:line="240" w:lineRule="auto"/>
              <w:jc w:val="both"/>
              <w:rPr>
                <w:rFonts w:ascii="Times New Roman" w:hAnsi="Times New Roman"/>
              </w:rPr>
            </w:pPr>
            <w:r w:rsidRPr="00D839F0">
              <w:rPr>
                <w:rFonts w:ascii="Times New Roman" w:hAnsi="Times New Roman"/>
              </w:rPr>
              <w:t>«Для какой доли субвенций местным бюджетам, предусмотренных проектом закона о бюджете на 2019 год, в составе материалов к проекту бюджета содержатся расчеты распределения субвенций по бюджетам муниципальных образований, выполненные в соответствии с формализованными методиками, утвержденными законами субъекта РФ?</w:t>
            </w:r>
          </w:p>
          <w:p w:rsidR="00395560" w:rsidRPr="009D4C57" w:rsidRDefault="00395560" w:rsidP="00395560">
            <w:pPr>
              <w:spacing w:before="40" w:after="40" w:line="240" w:lineRule="auto"/>
              <w:jc w:val="both"/>
              <w:rPr>
                <w:rFonts w:ascii="Times New Roman" w:hAnsi="Times New Roman"/>
              </w:rPr>
            </w:pPr>
            <w:r w:rsidRPr="009D4C57">
              <w:rPr>
                <w:rFonts w:ascii="Times New Roman" w:hAnsi="Times New Roman"/>
              </w:rPr>
              <w:t>В целях оценки показателя учитываются субвенции, размещенные сведения по которым соответствуют следующим требованиям:</w:t>
            </w:r>
          </w:p>
          <w:p w:rsidR="00395560" w:rsidRPr="009D4C57" w:rsidRDefault="00395560" w:rsidP="00395560">
            <w:pPr>
              <w:numPr>
                <w:ilvl w:val="0"/>
                <w:numId w:val="32"/>
              </w:numPr>
              <w:tabs>
                <w:tab w:val="left" w:pos="314"/>
              </w:tabs>
              <w:spacing w:before="40" w:after="40" w:line="240" w:lineRule="auto"/>
              <w:ind w:left="0" w:firstLine="0"/>
              <w:jc w:val="both"/>
              <w:rPr>
                <w:rFonts w:ascii="Times New Roman" w:hAnsi="Times New Roman"/>
              </w:rPr>
            </w:pPr>
            <w:r w:rsidRPr="009D4C57">
              <w:rPr>
                <w:rFonts w:ascii="Times New Roman" w:hAnsi="Times New Roman"/>
              </w:rPr>
              <w:t>Распределение субвенции по муниципальным образованиям произведено по единой методике, утвержденной законом субъекта Российской Федерации, между всеми муниципальными образованиями субъекта РФ, органы местного самоуправления которых осуществляют переданные им отдельные государственные полномочия.</w:t>
            </w:r>
          </w:p>
          <w:p w:rsidR="00395560" w:rsidRPr="009D4C57" w:rsidRDefault="00395560" w:rsidP="00395560">
            <w:pPr>
              <w:numPr>
                <w:ilvl w:val="0"/>
                <w:numId w:val="32"/>
              </w:numPr>
              <w:tabs>
                <w:tab w:val="left" w:pos="314"/>
              </w:tabs>
              <w:spacing w:before="40" w:after="40" w:line="240" w:lineRule="auto"/>
              <w:ind w:left="0" w:firstLine="0"/>
              <w:jc w:val="both"/>
              <w:rPr>
                <w:rFonts w:ascii="Times New Roman" w:hAnsi="Times New Roman"/>
              </w:rPr>
            </w:pPr>
            <w:r w:rsidRPr="009D4C57">
              <w:rPr>
                <w:rFonts w:ascii="Times New Roman" w:hAnsi="Times New Roman"/>
              </w:rPr>
              <w:t xml:space="preserve">В составе расчета распределения субвенции по муниципальным образованиям содержатся сведения о реквизитах (номер, дата, наименование) </w:t>
            </w:r>
            <w:r w:rsidRPr="009D4C57">
              <w:rPr>
                <w:rFonts w:ascii="Times New Roman" w:hAnsi="Times New Roman"/>
              </w:rPr>
              <w:lastRenderedPageBreak/>
              <w:t xml:space="preserve">закона субъекта РФ, которым утверждена методика распределения соответствующей субвенции. </w:t>
            </w:r>
          </w:p>
          <w:p w:rsidR="00395560" w:rsidRPr="009D4C57" w:rsidRDefault="00395560" w:rsidP="00395560">
            <w:pPr>
              <w:numPr>
                <w:ilvl w:val="0"/>
                <w:numId w:val="32"/>
              </w:numPr>
              <w:tabs>
                <w:tab w:val="left" w:pos="314"/>
              </w:tabs>
              <w:spacing w:before="40" w:after="40" w:line="240" w:lineRule="auto"/>
              <w:ind w:left="0" w:firstLine="0"/>
              <w:jc w:val="both"/>
              <w:rPr>
                <w:rFonts w:ascii="Times New Roman" w:hAnsi="Times New Roman"/>
              </w:rPr>
            </w:pPr>
            <w:r w:rsidRPr="009D4C57">
              <w:rPr>
                <w:rFonts w:ascii="Times New Roman" w:hAnsi="Times New Roman"/>
              </w:rPr>
              <w:t xml:space="preserve">Методика распределения субвенции представляет собой формализованный порядок распределения средств,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w:t>
            </w:r>
            <w:r w:rsidRPr="009D4C57">
              <w:rPr>
                <w:rFonts w:ascii="Times New Roman" w:hAnsi="Times New Roman"/>
                <w:iCs/>
              </w:rPr>
              <w:t>бюджетных</w:t>
            </w:r>
            <w:r w:rsidRPr="009D4C57">
              <w:rPr>
                <w:rFonts w:ascii="Times New Roman" w:hAnsi="Times New Roman"/>
              </w:rPr>
              <w:t xml:space="preserve">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r w:rsidRPr="009D4C57">
              <w:t xml:space="preserve"> </w:t>
            </w:r>
          </w:p>
          <w:p w:rsidR="00395560" w:rsidRPr="009D4C57" w:rsidRDefault="00395560" w:rsidP="00395560">
            <w:pPr>
              <w:numPr>
                <w:ilvl w:val="0"/>
                <w:numId w:val="32"/>
              </w:numPr>
              <w:tabs>
                <w:tab w:val="left" w:pos="314"/>
              </w:tabs>
              <w:spacing w:before="40" w:after="40" w:line="240" w:lineRule="auto"/>
              <w:ind w:left="0" w:firstLine="0"/>
              <w:jc w:val="both"/>
              <w:rPr>
                <w:rFonts w:ascii="Times New Roman" w:hAnsi="Times New Roman"/>
              </w:rPr>
            </w:pPr>
            <w:r w:rsidRPr="009D4C57">
              <w:rPr>
                <w:rFonts w:ascii="Times New Roman" w:hAnsi="Times New Roman"/>
              </w:rPr>
              <w:t>Расчет включает исходные данные и результаты распределения субвенции между всеми муниципальными образованиями, органы местного самоуправления которых осуществляют переданные им отдельные государственные полномочия. Если опубликованных исходных данных недостаточно для проведения расчета в соответствии с утвержденной законом субъекта РФ методикой и (или) представлены расчеты отдельных элементов, такая субвенция не учитывается в целях расчета показателя.</w:t>
            </w:r>
          </w:p>
          <w:p w:rsidR="00395560" w:rsidRPr="009D4C57" w:rsidRDefault="00395560" w:rsidP="00395560">
            <w:pPr>
              <w:spacing w:before="40" w:after="40" w:line="240" w:lineRule="auto"/>
              <w:jc w:val="both"/>
              <w:rPr>
                <w:rFonts w:ascii="Times New Roman" w:hAnsi="Times New Roman"/>
                <w:iCs/>
              </w:rPr>
            </w:pPr>
            <w:r w:rsidRPr="009D4C57">
              <w:rPr>
                <w:rFonts w:ascii="Times New Roman" w:hAnsi="Times New Roman"/>
                <w:iCs/>
              </w:rPr>
              <w:t>В случае если указанные требования не соблюдаются, оценка показателя принимает значение 0 баллов.</w:t>
            </w:r>
          </w:p>
          <w:p w:rsidR="00395560" w:rsidRPr="009D4C57" w:rsidRDefault="00395560" w:rsidP="00395560">
            <w:pPr>
              <w:spacing w:before="40" w:after="40" w:line="240" w:lineRule="auto"/>
              <w:jc w:val="both"/>
              <w:rPr>
                <w:rFonts w:ascii="Times New Roman" w:hAnsi="Times New Roman"/>
              </w:rPr>
            </w:pPr>
            <w:r w:rsidRPr="009D4C57">
              <w:rPr>
                <w:rFonts w:ascii="Times New Roman" w:hAnsi="Times New Roman"/>
                <w:iCs/>
              </w:rPr>
              <w:t xml:space="preserve">В случае, если в пакете документов сведения о методиках и расчетах субвенций по муниципальным образованиям не сгруппированы </w:t>
            </w:r>
            <w:r w:rsidRPr="009D4C57">
              <w:rPr>
                <w:rFonts w:ascii="Times New Roman" w:hAnsi="Times New Roman"/>
                <w:iCs/>
              </w:rPr>
              <w:lastRenderedPageBreak/>
              <w:t>отдельно от аналогичных сведений по другим формам межбюджетных трансфертов (нарушена последовательность), к оценке</w:t>
            </w:r>
            <w:r w:rsidRPr="009D4C57">
              <w:rPr>
                <w:rFonts w:ascii="Times New Roman" w:hAnsi="Times New Roman"/>
              </w:rPr>
              <w:t xml:space="preserve"> показателя применяется понижающий коэффициент, </w:t>
            </w:r>
            <w:r w:rsidRPr="009D4C57">
              <w:rPr>
                <w:rFonts w:ascii="Times New Roman" w:hAnsi="Times New Roman"/>
                <w:iCs/>
              </w:rPr>
              <w:t xml:space="preserve">используемый в связи с затрудненным поиском бюджетных данных </w:t>
            </w:r>
            <w:r w:rsidRPr="009D4C57">
              <w:rPr>
                <w:rFonts w:ascii="Times New Roman" w:hAnsi="Times New Roman"/>
              </w:rPr>
              <w:t>(что не исключает других случаев применения понижающих коэффициентов). Допускается группировка субвенций с детализацией по государственным программам или главным распорядителям бюджетных средств.</w:t>
            </w:r>
          </w:p>
          <w:p w:rsidR="00395560" w:rsidRPr="009D4C57" w:rsidRDefault="00395560" w:rsidP="00395560">
            <w:pPr>
              <w:spacing w:before="40" w:after="40" w:line="240" w:lineRule="auto"/>
              <w:jc w:val="both"/>
              <w:rPr>
                <w:rFonts w:ascii="Times New Roman" w:hAnsi="Times New Roman"/>
                <w:iCs/>
              </w:rPr>
            </w:pPr>
            <w:r w:rsidRPr="009D4C57">
              <w:rPr>
                <w:rFonts w:ascii="Times New Roman" w:hAnsi="Times New Roman"/>
                <w:iCs/>
              </w:rPr>
              <w:t>В целях определения общего объема субвенций местным бюджетам на 2019 год используются следующие способы (последовательность указана в порядке приоритетности):</w:t>
            </w:r>
          </w:p>
          <w:p w:rsidR="00395560" w:rsidRPr="009D4C57" w:rsidRDefault="00395560" w:rsidP="00395560">
            <w:pPr>
              <w:pStyle w:val="a7"/>
              <w:numPr>
                <w:ilvl w:val="1"/>
                <w:numId w:val="33"/>
              </w:numPr>
              <w:tabs>
                <w:tab w:val="left" w:pos="314"/>
              </w:tabs>
              <w:spacing w:before="40" w:after="40" w:line="240" w:lineRule="auto"/>
              <w:ind w:left="0" w:firstLine="0"/>
              <w:contextualSpacing w:val="0"/>
              <w:jc w:val="both"/>
              <w:rPr>
                <w:rFonts w:ascii="Times New Roman" w:hAnsi="Times New Roman"/>
                <w:iCs/>
                <w:lang w:eastAsia="ru-RU"/>
              </w:rPr>
            </w:pPr>
            <w:r w:rsidRPr="009D4C57">
              <w:rPr>
                <w:rFonts w:ascii="Times New Roman" w:hAnsi="Times New Roman"/>
                <w:iCs/>
                <w:lang w:eastAsia="ru-RU"/>
              </w:rPr>
              <w:t>используются сведения об общем объеме субвенций местным бюджетам на 2019 год, непосредственно содержащиеся в текстовой части проекта закона о бюджете и (или) приложении к нему;</w:t>
            </w:r>
          </w:p>
          <w:p w:rsidR="00395560" w:rsidRPr="009D4C57" w:rsidRDefault="00395560" w:rsidP="00395560">
            <w:pPr>
              <w:pStyle w:val="a7"/>
              <w:numPr>
                <w:ilvl w:val="1"/>
                <w:numId w:val="33"/>
              </w:numPr>
              <w:tabs>
                <w:tab w:val="left" w:pos="314"/>
              </w:tabs>
              <w:spacing w:before="40" w:after="40" w:line="240" w:lineRule="auto"/>
              <w:ind w:left="0" w:firstLine="0"/>
              <w:contextualSpacing w:val="0"/>
              <w:jc w:val="both"/>
              <w:rPr>
                <w:rFonts w:ascii="Times New Roman" w:hAnsi="Times New Roman"/>
                <w:iCs/>
                <w:lang w:eastAsia="ru-RU"/>
              </w:rPr>
            </w:pPr>
            <w:r w:rsidRPr="009D4C57">
              <w:rPr>
                <w:rFonts w:ascii="Times New Roman" w:hAnsi="Times New Roman"/>
                <w:iCs/>
                <w:lang w:eastAsia="ru-RU"/>
              </w:rPr>
              <w:t>осуществляется расчет по ведомственной структуре расходов с использованием вида расходов 530;</w:t>
            </w:r>
          </w:p>
          <w:p w:rsidR="00395560" w:rsidRPr="009D4C57" w:rsidRDefault="00395560" w:rsidP="00395560">
            <w:pPr>
              <w:pStyle w:val="a7"/>
              <w:numPr>
                <w:ilvl w:val="1"/>
                <w:numId w:val="33"/>
              </w:numPr>
              <w:tabs>
                <w:tab w:val="left" w:pos="314"/>
              </w:tabs>
              <w:spacing w:before="40" w:after="40" w:line="240" w:lineRule="auto"/>
              <w:ind w:left="0" w:firstLine="0"/>
              <w:contextualSpacing w:val="0"/>
              <w:jc w:val="both"/>
              <w:rPr>
                <w:rFonts w:ascii="Times New Roman" w:hAnsi="Times New Roman"/>
                <w:iCs/>
                <w:lang w:eastAsia="ru-RU"/>
              </w:rPr>
            </w:pPr>
            <w:r w:rsidRPr="009D4C57">
              <w:rPr>
                <w:rFonts w:ascii="Times New Roman" w:hAnsi="Times New Roman"/>
                <w:iCs/>
                <w:lang w:eastAsia="ru-RU"/>
              </w:rPr>
              <w:t xml:space="preserve">осуществляется расчет по ведомственной структуре расходов с использованием вида расходов 500 и наименований соответствующих целевых статей. </w:t>
            </w:r>
          </w:p>
          <w:p w:rsidR="00395560" w:rsidRPr="009D4C57" w:rsidRDefault="00395560" w:rsidP="00395560">
            <w:pPr>
              <w:spacing w:before="40" w:after="40" w:line="240" w:lineRule="auto"/>
              <w:jc w:val="both"/>
              <w:rPr>
                <w:rFonts w:ascii="Times New Roman" w:hAnsi="Times New Roman"/>
              </w:rPr>
            </w:pPr>
            <w:r w:rsidRPr="009D4C57">
              <w:rPr>
                <w:rFonts w:ascii="Times New Roman" w:hAnsi="Times New Roman"/>
                <w:iCs/>
              </w:rPr>
              <w:t xml:space="preserve">В случае, если для определения общего объема субвенций используются варианты 2 или 3, применяется понижающий коэффициент, используемый в связи с затрудненным поиском </w:t>
            </w:r>
            <w:r w:rsidRPr="009D4C57">
              <w:rPr>
                <w:rFonts w:ascii="Times New Roman" w:hAnsi="Times New Roman"/>
                <w:iCs/>
              </w:rPr>
              <w:lastRenderedPageBreak/>
              <w:t>бюджетных данных</w:t>
            </w:r>
            <w:r w:rsidRPr="009D4C57">
              <w:rPr>
                <w:rFonts w:ascii="Times New Roman" w:hAnsi="Times New Roman"/>
              </w:rPr>
              <w:t>. В случае,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 оценка показателя принимает значение 0 баллов по причине невозможности расчета показателя.</w:t>
            </w:r>
          </w:p>
          <w:p w:rsidR="00395560" w:rsidRDefault="00395560" w:rsidP="00395560">
            <w:pPr>
              <w:spacing w:before="40" w:after="40" w:line="240" w:lineRule="auto"/>
              <w:jc w:val="both"/>
              <w:rPr>
                <w:rFonts w:ascii="Times New Roman" w:hAnsi="Times New Roman"/>
                <w:iCs/>
              </w:rPr>
            </w:pPr>
            <w:r w:rsidRPr="009D4C57">
              <w:rPr>
                <w:rFonts w:ascii="Times New Roman" w:hAnsi="Times New Roman"/>
                <w:iCs/>
              </w:rPr>
              <w:t>В случае если проектом закона о бюджете субъекта РФ субвенции бюджетам муниципальных образований на 2019 год не предусмотрены, для соответствующего субъекта РФ оценка показателя не осуществляется, производится корректировка максимального количества баллов.</w:t>
            </w:r>
          </w:p>
          <w:tbl>
            <w:tblPr>
              <w:tblW w:w="4788" w:type="dxa"/>
              <w:tblInd w:w="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62"/>
              <w:gridCol w:w="425"/>
              <w:gridCol w:w="567"/>
              <w:gridCol w:w="567"/>
              <w:gridCol w:w="567"/>
            </w:tblGrid>
            <w:tr w:rsidR="00395560" w:rsidRPr="009D4C57" w:rsidTr="001A7E78">
              <w:trPr>
                <w:trHeight w:val="20"/>
              </w:trPr>
              <w:tc>
                <w:tcPr>
                  <w:tcW w:w="2662" w:type="dxa"/>
                  <w:vAlign w:val="center"/>
                </w:tcPr>
                <w:p w:rsidR="00395560" w:rsidRPr="009D4C57" w:rsidRDefault="00395560" w:rsidP="00395560">
                  <w:pPr>
                    <w:spacing w:before="40" w:after="40" w:line="240" w:lineRule="auto"/>
                    <w:rPr>
                      <w:rFonts w:ascii="Times New Roman" w:hAnsi="Times New Roman"/>
                      <w:iCs/>
                    </w:rPr>
                  </w:pPr>
                  <w:r w:rsidRPr="009D4C57">
                    <w:rPr>
                      <w:rFonts w:ascii="Times New Roman" w:hAnsi="Times New Roman"/>
                      <w:i/>
                    </w:rPr>
                    <w:t>Да, содержатся для 100% и более от общего объема субвенций местным бюджетам, предусмотренных проектом бюджета на 2019 год</w:t>
                  </w:r>
                </w:p>
              </w:tc>
              <w:tc>
                <w:tcPr>
                  <w:tcW w:w="42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2</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r>
            <w:tr w:rsidR="00395560" w:rsidRPr="009D4C57" w:rsidTr="001A7E78">
              <w:trPr>
                <w:trHeight w:val="20"/>
              </w:trPr>
              <w:tc>
                <w:tcPr>
                  <w:tcW w:w="2662" w:type="dxa"/>
                  <w:vAlign w:val="center"/>
                </w:tcPr>
                <w:p w:rsidR="00395560" w:rsidRPr="009D4C57" w:rsidRDefault="00395560" w:rsidP="00395560">
                  <w:pPr>
                    <w:spacing w:before="40" w:after="40" w:line="240" w:lineRule="auto"/>
                    <w:rPr>
                      <w:rFonts w:ascii="Times New Roman" w:hAnsi="Times New Roman"/>
                      <w:iCs/>
                    </w:rPr>
                  </w:pPr>
                  <w:r w:rsidRPr="009D4C57">
                    <w:rPr>
                      <w:rFonts w:ascii="Times New Roman" w:hAnsi="Times New Roman"/>
                      <w:i/>
                    </w:rPr>
                    <w:t>Да, содержатся для 75% и более от общего объема субвенций местным бюджетам, предусмотренных проектом бюджета на 2019 год</w:t>
                  </w:r>
                </w:p>
              </w:tc>
              <w:tc>
                <w:tcPr>
                  <w:tcW w:w="42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1</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0,5</w:t>
                  </w:r>
                </w:p>
              </w:tc>
            </w:tr>
            <w:tr w:rsidR="00395560" w:rsidRPr="009D4C57" w:rsidTr="001A7E78">
              <w:trPr>
                <w:trHeight w:val="20"/>
              </w:trPr>
              <w:tc>
                <w:tcPr>
                  <w:tcW w:w="2662" w:type="dxa"/>
                  <w:vAlign w:val="center"/>
                </w:tcPr>
                <w:p w:rsidR="00395560" w:rsidRPr="009D4C57" w:rsidRDefault="00395560" w:rsidP="00395560">
                  <w:pPr>
                    <w:spacing w:before="40" w:after="40" w:line="240" w:lineRule="auto"/>
                    <w:rPr>
                      <w:rFonts w:ascii="Times New Roman" w:hAnsi="Times New Roman"/>
                      <w:iCs/>
                    </w:rPr>
                  </w:pPr>
                  <w:r w:rsidRPr="009D4C57">
                    <w:rPr>
                      <w:rFonts w:ascii="Times New Roman" w:hAnsi="Times New Roman"/>
                      <w:i/>
                    </w:rPr>
                    <w:t xml:space="preserve">Нет, в установленные сроки не содержатся, или содержатся менее </w:t>
                  </w:r>
                  <w:r w:rsidRPr="009D4C57">
                    <w:rPr>
                      <w:rFonts w:ascii="Times New Roman" w:hAnsi="Times New Roman"/>
                      <w:i/>
                    </w:rPr>
                    <w:lastRenderedPageBreak/>
                    <w:t>чем для 50% от общего объема субвенций местным бюджетам, предусмотренных проектом бюджета на 2019 год, или расчет показателя невозможен</w:t>
                  </w:r>
                </w:p>
              </w:tc>
              <w:tc>
                <w:tcPr>
                  <w:tcW w:w="425"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lastRenderedPageBreak/>
                    <w:t>0</w:t>
                  </w:r>
                </w:p>
              </w:tc>
              <w:tc>
                <w:tcPr>
                  <w:tcW w:w="567" w:type="dxa"/>
                  <w:vAlign w:val="center"/>
                </w:tcPr>
                <w:p w:rsidR="00395560" w:rsidRPr="009D4C57" w:rsidRDefault="00395560" w:rsidP="00395560">
                  <w:pPr>
                    <w:spacing w:before="40" w:after="40" w:line="240" w:lineRule="auto"/>
                    <w:jc w:val="center"/>
                    <w:rPr>
                      <w:rFonts w:ascii="Times New Roman" w:hAnsi="Times New Roman"/>
                    </w:rPr>
                  </w:pP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 </w:t>
                  </w:r>
                </w:p>
              </w:tc>
              <w:tc>
                <w:tcPr>
                  <w:tcW w:w="567" w:type="dxa"/>
                  <w:vAlign w:val="center"/>
                </w:tcPr>
                <w:p w:rsidR="00395560" w:rsidRPr="009D4C57" w:rsidRDefault="00395560" w:rsidP="00395560">
                  <w:pPr>
                    <w:spacing w:before="40" w:after="40" w:line="240" w:lineRule="auto"/>
                    <w:jc w:val="center"/>
                    <w:rPr>
                      <w:rFonts w:ascii="Times New Roman" w:hAnsi="Times New Roman"/>
                    </w:rPr>
                  </w:pPr>
                  <w:r w:rsidRPr="009D4C57">
                    <w:rPr>
                      <w:rFonts w:ascii="Times New Roman" w:hAnsi="Times New Roman"/>
                    </w:rPr>
                    <w:t> </w:t>
                  </w:r>
                </w:p>
              </w:tc>
            </w:tr>
          </w:tbl>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137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FC247A" w:rsidRDefault="00395560" w:rsidP="00395560">
            <w:pPr>
              <w:pStyle w:val="af0"/>
              <w:tabs>
                <w:tab w:val="left" w:pos="435"/>
              </w:tabs>
              <w:spacing w:before="40" w:beforeAutospacing="0" w:after="40" w:line="240" w:lineRule="auto"/>
              <w:jc w:val="both"/>
              <w:rPr>
                <w:rFonts w:eastAsia="Arial"/>
                <w:sz w:val="22"/>
                <w:szCs w:val="22"/>
              </w:rPr>
            </w:pPr>
            <w:r>
              <w:rPr>
                <w:rFonts w:eastAsia="Arial"/>
                <w:sz w:val="22"/>
                <w:szCs w:val="22"/>
              </w:rPr>
              <w:t>Н</w:t>
            </w:r>
            <w:r w:rsidRPr="00FC247A">
              <w:rPr>
                <w:rFonts w:eastAsia="Arial"/>
                <w:sz w:val="22"/>
                <w:szCs w:val="22"/>
              </w:rPr>
              <w:t>аименование показателя после слов «на 2019 год» дополнить словами «и на план</w:t>
            </w:r>
            <w:r>
              <w:rPr>
                <w:rFonts w:eastAsia="Arial"/>
                <w:sz w:val="22"/>
                <w:szCs w:val="22"/>
              </w:rPr>
              <w:t>овый период 2020 и 2021 годов».</w:t>
            </w:r>
          </w:p>
          <w:p w:rsidR="00395560" w:rsidRDefault="00395560" w:rsidP="00395560">
            <w:pPr>
              <w:pStyle w:val="af0"/>
              <w:tabs>
                <w:tab w:val="left" w:pos="435"/>
              </w:tabs>
              <w:spacing w:before="40" w:beforeAutospacing="0" w:after="40" w:line="240" w:lineRule="auto"/>
              <w:jc w:val="both"/>
              <w:rPr>
                <w:rFonts w:eastAsia="Arial"/>
                <w:sz w:val="22"/>
                <w:szCs w:val="22"/>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 каждый год доля субсидий, распределенных по муниципальным образованиям, может быть различна.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FC247A" w:rsidRDefault="00395560" w:rsidP="00395560">
            <w:pPr>
              <w:tabs>
                <w:tab w:val="left" w:pos="435"/>
              </w:tabs>
              <w:spacing w:before="40" w:after="40" w:line="240" w:lineRule="auto"/>
              <w:jc w:val="both"/>
              <w:rPr>
                <w:rFonts w:ascii="Times New Roman" w:hAnsi="Times New Roman" w:cs="Times New Roman"/>
                <w:color w:val="auto"/>
              </w:rPr>
            </w:pPr>
            <w:r w:rsidRPr="00FC247A">
              <w:rPr>
                <w:rFonts w:ascii="Times New Roman" w:hAnsi="Times New Roman" w:cs="Times New Roman"/>
                <w:color w:val="auto"/>
              </w:rPr>
              <w:t xml:space="preserve">Согласно требованиям бюджетного законодательства в составе материалов к проекту бюджета в законодательный орган представляются методики и расчеты не только по субсидиям, но и по другим видам межбюджетных трансфертов, предоставляемым в местные бюджеты и распределяемым в законе о бюджете, поэтому считаем нецелесообразным группировать указанные методики и расчеты в зависимости от формы межбюджетного трансферта и предлагаем в графе «Вопросы и варианты ответов» исключить слова «В случае, если сведения о методиках и расчетах субсидий по муниципальным образованиям не сгруппированы отдельно от аналогичных сведений по другим формам межбюджетных трансфертов (нарушена последовательность), к оценке показателя </w:t>
            </w:r>
            <w:r w:rsidRPr="00FC247A">
              <w:rPr>
                <w:rFonts w:ascii="Times New Roman" w:hAnsi="Times New Roman" w:cs="Times New Roman"/>
                <w:color w:val="auto"/>
              </w:rPr>
              <w:lastRenderedPageBreak/>
              <w:t>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Отклонить. </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Систематизация данных упрощает их поиск.</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139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Тюменской области</w:t>
            </w:r>
          </w:p>
        </w:tc>
        <w:tc>
          <w:tcPr>
            <w:tcW w:w="5245" w:type="dxa"/>
            <w:tcMar>
              <w:top w:w="100" w:type="dxa"/>
              <w:left w:w="100" w:type="dxa"/>
              <w:bottom w:w="100" w:type="dxa"/>
              <w:right w:w="100" w:type="dxa"/>
            </w:tcMar>
          </w:tcPr>
          <w:p w:rsidR="00395560" w:rsidRPr="00FC247A" w:rsidRDefault="00395560" w:rsidP="00395560">
            <w:pPr>
              <w:pStyle w:val="af0"/>
              <w:tabs>
                <w:tab w:val="left" w:pos="435"/>
              </w:tabs>
              <w:spacing w:before="40" w:beforeAutospacing="0" w:after="40" w:line="240" w:lineRule="auto"/>
              <w:jc w:val="both"/>
              <w:rPr>
                <w:rFonts w:eastAsia="Arial"/>
                <w:sz w:val="22"/>
                <w:szCs w:val="22"/>
              </w:rPr>
            </w:pPr>
            <w:r w:rsidRPr="000072D7">
              <w:rPr>
                <w:rFonts w:eastAsia="Arial"/>
                <w:sz w:val="22"/>
                <w:szCs w:val="22"/>
              </w:rPr>
              <w:t>Предлагаем из расчёта указанного показателя исключить субсидии местным бюджетам на осуществление расходов капитального характера (строительство, реконструкция, капитальный ремонт школ, детских садов и т.п.), так как указанные субсидии предоставляются исходя из имеющихся средств в областном бюджете на указанные цели и сметной стоимости работ. Распределение средств между всеми муниципальными образованиями на основании формализованного расчета, в виду недостаточности средств на указанные цели, не позволит достичь цели предоставления субсидий - каждый муниципалитет получит средства, не позволяющие выполнить ему работы капитального характера. Вместо этого, предоставление субсидий на основании сметной стоимости конкретному муниципалитету позволяет планомерно выполнять задачи по капитальному ремонту, строительству, реконструкции объектов, необходимых для решения вопросов местного значения.</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hAnsi="Times New Roman"/>
              </w:rPr>
            </w:pPr>
            <w:r>
              <w:rPr>
                <w:rFonts w:ascii="Times New Roman" w:hAnsi="Times New Roman"/>
              </w:rPr>
              <w:t>Описанная процедура распределения субсидий (определения получателя субсидий) не является открытой и понятной участникам межбюджетных отношений и другим заинтересованным пользователям.</w:t>
            </w:r>
          </w:p>
          <w:p w:rsidR="00395560" w:rsidRPr="000072D7"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140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Новосибирской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Пунктом 5.10 проекта Методики предусмотрено размещение в составе материалов к проекту бюджета «формализованных методик» распределения субсидий по бюджетам муниципальных образований. В связи с этим, просим пояснить какие методики </w:t>
            </w:r>
            <w:r w:rsidRPr="000072D7">
              <w:rPr>
                <w:rFonts w:ascii="Times New Roman" w:hAnsi="Times New Roman" w:cs="Times New Roman"/>
                <w:color w:val="auto"/>
              </w:rPr>
              <w:lastRenderedPageBreak/>
              <w:t>считаются «формализованными» (какие к ним предъявляются требования), а также с чем связано ограничение количества предоставляемых субсидий (не более 40).</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Формулировка показателя уточнена:</w:t>
            </w:r>
          </w:p>
          <w:p w:rsidR="00395560" w:rsidRPr="000072D7" w:rsidRDefault="00395560" w:rsidP="00395560">
            <w:pPr>
              <w:tabs>
                <w:tab w:val="left" w:pos="314"/>
              </w:tabs>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принятому решению, случай для применения понижающего коэффициента К1: </w:t>
            </w:r>
            <w:r>
              <w:rPr>
                <w:rFonts w:ascii="Times New Roman" w:hAnsi="Times New Roman" w:cs="Times New Roman"/>
                <w:color w:val="auto"/>
              </w:rPr>
              <w:t xml:space="preserve">«Количество </w:t>
            </w:r>
            <w:r w:rsidRPr="000072D7">
              <w:rPr>
                <w:rFonts w:ascii="Times New Roman" w:hAnsi="Times New Roman" w:cs="Times New Roman"/>
                <w:color w:val="auto"/>
              </w:rPr>
              <w:t xml:space="preserve">субсидий (субвенций, иных </w:t>
            </w:r>
            <w:r w:rsidRPr="000072D7">
              <w:rPr>
                <w:rFonts w:ascii="Times New Roman" w:hAnsi="Times New Roman" w:cs="Times New Roman"/>
                <w:color w:val="auto"/>
              </w:rPr>
              <w:lastRenderedPageBreak/>
              <w:t>межбюджетных трансфертов) местным бюджетам из бюд</w:t>
            </w:r>
            <w:r>
              <w:rPr>
                <w:rFonts w:ascii="Times New Roman" w:hAnsi="Times New Roman" w:cs="Times New Roman"/>
                <w:color w:val="auto"/>
              </w:rPr>
              <w:t>жета субъекта РФ превышает 40», исключен.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14</w:t>
            </w:r>
            <w:r w:rsidR="00323BE0">
              <w:rPr>
                <w:rFonts w:ascii="Times New Roman" w:hAnsi="Times New Roman" w:cs="Times New Roman"/>
                <w:color w:val="auto"/>
              </w:rPr>
              <w:t>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Исключить из проекта методики данный показатель </w:t>
            </w:r>
            <w:r>
              <w:rPr>
                <w:rFonts w:ascii="Times New Roman" w:hAnsi="Times New Roman" w:cs="Times New Roman"/>
                <w:color w:val="auto"/>
              </w:rPr>
              <w:t>5.10.</w:t>
            </w:r>
          </w:p>
          <w:p w:rsidR="00395560" w:rsidRPr="008D74EC" w:rsidRDefault="00395560" w:rsidP="00395560">
            <w:pPr>
              <w:tabs>
                <w:tab w:val="left" w:pos="418"/>
              </w:tabs>
              <w:spacing w:before="40" w:after="40" w:line="240" w:lineRule="auto"/>
              <w:jc w:val="both"/>
              <w:rPr>
                <w:rFonts w:ascii="Times New Roman" w:hAnsi="Times New Roman"/>
              </w:rPr>
            </w:pPr>
            <w:r w:rsidRPr="008D74EC">
              <w:rPr>
                <w:rFonts w:ascii="Times New Roman" w:hAnsi="Times New Roman"/>
              </w:rPr>
              <w:t xml:space="preserve">Обоснование: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В соответствии с пунктом 4 статьи 139 Бюджетного кодекса Российской Федерации распределение субсидий местным бюджетам может быть установлено законом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В Омской области распределение субсидий местным бюджетам утверждается нормативными правовыми актами Правительства Омской области, так как данный механизм обеспечивает оперативность в утверждении распределенных сумм.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Субсидии местным бюджетам распределяются в течение года соответствующими главными распорядителями только по результатам конкурсных отборов, что в первую очередь обусловлено тем, что значительный объем субсидий предоставляется на софинансирование расходных обязательств муниципальных образований, связанных со строительством, реконструкцией или капитальным ремонтом объектов муниципальной собственности. </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hAnsi="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w:t>
            </w:r>
            <w:r w:rsidRPr="00220C10">
              <w:rPr>
                <w:rFonts w:ascii="Times New Roman" w:eastAsia="Times New Roman" w:hAnsi="Times New Roman" w:cs="Times New Roman"/>
              </w:rPr>
              <w:t>объеме</w:t>
            </w:r>
            <w:r>
              <w:rPr>
                <w:rFonts w:ascii="Times New Roman" w:hAnsi="Times New Roman"/>
              </w:rPr>
              <w:t xml:space="preserve">,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p w:rsidR="00395560" w:rsidRDefault="00395560" w:rsidP="00395560">
            <w:pPr>
              <w:spacing w:before="40" w:after="40" w:line="240" w:lineRule="auto"/>
              <w:jc w:val="both"/>
              <w:rPr>
                <w:rFonts w:ascii="Times New Roman" w:hAnsi="Times New Roman"/>
              </w:rPr>
            </w:pPr>
          </w:p>
          <w:p w:rsidR="00395560" w:rsidRDefault="00395560" w:rsidP="00395560">
            <w:pPr>
              <w:spacing w:before="40" w:after="4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 </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rPr>
              <w:t>Шкалой для оценки показателя 5.10 предусмотрен максимальный балл в случае, если распределено 75% и более от общего объема субсидий.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142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rPr>
            </w:pPr>
            <w:r w:rsidRPr="000072D7">
              <w:rPr>
                <w:rFonts w:ascii="Times New Roman" w:hAnsi="Times New Roman" w:cs="Times New Roman"/>
                <w:color w:val="auto"/>
                <w:shd w:val="clear" w:color="auto" w:fill="FFFFFF"/>
              </w:rPr>
              <w:t>Показатель 5.10</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rPr>
            </w:pPr>
            <w:r w:rsidRPr="008D74EC">
              <w:rPr>
                <w:rFonts w:ascii="Times New Roman" w:hAnsi="Times New Roman" w:cs="Times New Roman"/>
                <w:color w:val="auto"/>
              </w:rPr>
              <w:t>Департамент</w:t>
            </w:r>
            <w:r>
              <w:rPr>
                <w:rFonts w:ascii="Times New Roman" w:hAnsi="Times New Roman" w:cs="Times New Roman"/>
                <w:color w:val="auto"/>
              </w:rPr>
              <w:t xml:space="preserve"> </w:t>
            </w:r>
            <w:r w:rsidRPr="008D74EC">
              <w:rPr>
                <w:rFonts w:ascii="Times New Roman" w:hAnsi="Times New Roman" w:cs="Times New Roman"/>
                <w:color w:val="auto"/>
              </w:rPr>
              <w:t>финансов Воронежской области</w:t>
            </w:r>
          </w:p>
        </w:tc>
        <w:tc>
          <w:tcPr>
            <w:tcW w:w="5245" w:type="dxa"/>
            <w:tcMar>
              <w:top w:w="100" w:type="dxa"/>
              <w:left w:w="100" w:type="dxa"/>
              <w:bottom w:w="100" w:type="dxa"/>
              <w:right w:w="100" w:type="dxa"/>
            </w:tcMar>
          </w:tcPr>
          <w:p w:rsidR="00395560" w:rsidRDefault="00395560" w:rsidP="00395560">
            <w:pPr>
              <w:pStyle w:val="22"/>
              <w:shd w:val="clear" w:color="auto" w:fill="auto"/>
              <w:tabs>
                <w:tab w:val="left" w:pos="993"/>
                <w:tab w:val="left" w:pos="1215"/>
              </w:tabs>
              <w:spacing w:before="40" w:after="40" w:line="240" w:lineRule="auto"/>
              <w:ind w:right="20"/>
              <w:jc w:val="both"/>
              <w:rPr>
                <w:sz w:val="22"/>
                <w:szCs w:val="22"/>
                <w:lang w:eastAsia="en-US"/>
              </w:rPr>
            </w:pPr>
            <w:r w:rsidRPr="008D74EC">
              <w:rPr>
                <w:sz w:val="22"/>
                <w:szCs w:val="22"/>
                <w:lang w:eastAsia="en-US"/>
              </w:rPr>
              <w:t xml:space="preserve">Расчет объема субсидий местным бюджетам осуществляется как на основе отчетных, так и расчетных данных. Иное не представляется возможным, </w:t>
            </w:r>
            <w:r w:rsidRPr="000072D7">
              <w:rPr>
                <w:sz w:val="22"/>
                <w:szCs w:val="22"/>
                <w:lang w:eastAsia="en-US"/>
              </w:rPr>
              <w:t>поскольку такие, к примеру, данные, применяемые при расчете субсидий, как налоговый потенциал территории, сметная стоимость объекта и другие исходные данные, невозможно сверить с отчетностью, так как определяются расчетным путем по формализованным и утвержденным методикам. То есть получившиеся расчетным путем значения, возможно, проверить на соответствие методикам их расчета.</w:t>
            </w:r>
          </w:p>
          <w:p w:rsidR="00395560" w:rsidRPr="008D74EC" w:rsidRDefault="00395560" w:rsidP="00395560">
            <w:pPr>
              <w:pStyle w:val="50"/>
              <w:shd w:val="clear" w:color="auto" w:fill="auto"/>
              <w:spacing w:before="40" w:after="40" w:line="240" w:lineRule="auto"/>
              <w:rPr>
                <w:color w:val="000000"/>
                <w:sz w:val="22"/>
                <w:szCs w:val="22"/>
              </w:rPr>
            </w:pPr>
            <w:r w:rsidRPr="000072D7">
              <w:rPr>
                <w:color w:val="000000"/>
                <w:sz w:val="22"/>
                <w:szCs w:val="22"/>
              </w:rPr>
              <w:t>Предлагаем из пункта б показателя 5.10. исключить перечень показателей, которые не рассматриваются к</w:t>
            </w:r>
            <w:r>
              <w:rPr>
                <w:color w:val="000000"/>
                <w:sz w:val="22"/>
                <w:szCs w:val="22"/>
              </w:rPr>
              <w:t>ак проверяемые исходные данные.</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 Формулировка показателя уточнена.</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rPr>
              <w:t>Показатель оценивает открытость процедуры распределения субсидий между муниципальными образованиями. Открытой такая процедура считается в случае, если м</w:t>
            </w:r>
            <w:r w:rsidRPr="009D4C57">
              <w:rPr>
                <w:rFonts w:ascii="Times New Roman" w:hAnsi="Times New Roman"/>
              </w:rPr>
              <w:t>етодика распределения субсидии представляет собой формализованный порядок распределения средств, то есть основанный на строгом соблюдении заданных правил расчет, выполненный на основе общедоступных и проверяемых исходных данных. Если исходные данные (част</w:t>
            </w:r>
            <w:r>
              <w:rPr>
                <w:rFonts w:ascii="Times New Roman" w:hAnsi="Times New Roman"/>
              </w:rPr>
              <w:t>ь исходных данных), используемые</w:t>
            </w:r>
            <w:r w:rsidRPr="009D4C57">
              <w:rPr>
                <w:rFonts w:ascii="Times New Roman" w:hAnsi="Times New Roman"/>
              </w:rPr>
              <w:t xml:space="preserve"> при распределении субсидии, определены по непрозрачной (непроверяемой) процедуре или с применением метода прямого счета</w:t>
            </w:r>
            <w:r>
              <w:rPr>
                <w:rFonts w:ascii="Times New Roman" w:hAnsi="Times New Roman"/>
              </w:rPr>
              <w:t>, проверить их не представляется возможным.</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143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5.11</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В пункте 5.11 раздела 5 </w:t>
            </w:r>
            <w:r w:rsidRPr="000072D7">
              <w:rPr>
                <w:rFonts w:ascii="Times New Roman" w:hAnsi="Times New Roman" w:cs="Times New Roman"/>
                <w:color w:val="auto"/>
              </w:rPr>
              <w:t>«Проект бюджета и материалы к нему» исключить слова «, в составе материалов к проекту бюджета», так как состав материалов к проекту бюджета определен статьей 184.2 Бюджетного кодекса Российской Федерации, проект закона о бюджете ТФОМС не относится к ним, а вносится одновременно с материалами к проекту бюджета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EF5271">
              <w:rPr>
                <w:rFonts w:ascii="Times New Roman" w:eastAsia="Times New Roman" w:hAnsi="Times New Roman" w:cs="Times New Roman"/>
                <w:color w:val="auto"/>
              </w:rPr>
              <w:t xml:space="preserve">Учтено. </w:t>
            </w:r>
          </w:p>
          <w:p w:rsidR="00395560" w:rsidRPr="00EF5271" w:rsidRDefault="00395560" w:rsidP="00395560">
            <w:pPr>
              <w:spacing w:before="40" w:after="40" w:line="240" w:lineRule="auto"/>
              <w:jc w:val="both"/>
              <w:rPr>
                <w:rFonts w:ascii="Times New Roman" w:eastAsia="Times New Roman" w:hAnsi="Times New Roman" w:cs="Times New Roman"/>
                <w:color w:val="auto"/>
              </w:rPr>
            </w:pPr>
            <w:r w:rsidRPr="00EF5271">
              <w:rPr>
                <w:rFonts w:ascii="Times New Roman" w:eastAsia="Times New Roman" w:hAnsi="Times New Roman" w:cs="Times New Roman"/>
                <w:color w:val="auto"/>
              </w:rPr>
              <w:t>Уточнена формулировка показателя:</w:t>
            </w:r>
            <w:r>
              <w:rPr>
                <w:rFonts w:ascii="Times New Roman" w:eastAsia="Times New Roman" w:hAnsi="Times New Roman" w:cs="Times New Roman"/>
                <w:color w:val="auto"/>
              </w:rPr>
              <w:t xml:space="preserve"> </w:t>
            </w:r>
            <w:r w:rsidRPr="00EF5271">
              <w:rPr>
                <w:rFonts w:ascii="Times New Roman" w:hAnsi="Times New Roman"/>
              </w:rPr>
              <w:t xml:space="preserve">«Размещен ли проект закона о бюджете Территориального фонда обязательного медицинского страхования субъекта РФ на 2019 год и на плановый период 2020 и 2021 годов </w:t>
            </w:r>
            <w:r w:rsidRPr="00EF5271">
              <w:rPr>
                <w:rFonts w:ascii="Times New Roman" w:hAnsi="Times New Roman"/>
                <w:iCs/>
              </w:rPr>
              <w:t xml:space="preserve">в открытом доступе </w:t>
            </w:r>
            <w:r w:rsidRPr="00EF5271">
              <w:rPr>
                <w:rFonts w:ascii="Times New Roman" w:hAnsi="Times New Roman"/>
              </w:rPr>
              <w:t>на сайте законодательного органа субъекта РФ или на сайте субъекта РФ, предназначенном для размещения бюджетных данных, в составе материалов к проекту бюджета или одновременно с ними?»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14</w:t>
            </w:r>
            <w:r w:rsidR="00323BE0">
              <w:rPr>
                <w:rFonts w:ascii="Times New Roman" w:hAnsi="Times New Roman" w:cs="Times New Roman"/>
                <w:color w:val="auto"/>
              </w:rPr>
              <w:t>4</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Показатель 5.12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tabs>
                <w:tab w:val="left" w:pos="993"/>
              </w:tabs>
              <w:spacing w:before="40" w:after="40" w:line="240" w:lineRule="auto"/>
              <w:jc w:val="both"/>
              <w:rPr>
                <w:rFonts w:ascii="Times New Roman" w:hAnsi="Times New Roman" w:cs="Times New Roman"/>
                <w:color w:val="auto"/>
              </w:rPr>
            </w:pPr>
            <w:r>
              <w:rPr>
                <w:rFonts w:ascii="Times New Roman" w:hAnsi="Times New Roman" w:cs="Times New Roman"/>
                <w:color w:val="auto"/>
              </w:rPr>
              <w:t>Исключить показатель 5.12, т.к. в</w:t>
            </w:r>
            <w:r w:rsidRPr="000072D7">
              <w:rPr>
                <w:rFonts w:ascii="Times New Roman" w:hAnsi="Times New Roman" w:cs="Times New Roman"/>
                <w:color w:val="auto"/>
              </w:rPr>
              <w:t xml:space="preserve"> связи с представлением заключения органа внешнего государственного финансового контроля в </w:t>
            </w:r>
            <w:r w:rsidRPr="000072D7">
              <w:rPr>
                <w:rFonts w:ascii="Times New Roman" w:hAnsi="Times New Roman" w:cs="Times New Roman"/>
                <w:color w:val="auto"/>
              </w:rPr>
              <w:lastRenderedPageBreak/>
              <w:t>законодательный орган (Народный Хурал РБ) и соответственно невозможностью опубликования данного документа без официального представления.</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Заключение органа внешнего государственного финансового контроля может быть дополнительно </w:t>
            </w:r>
            <w:r>
              <w:rPr>
                <w:rFonts w:ascii="Times New Roman" w:eastAsia="Times New Roman" w:hAnsi="Times New Roman" w:cs="Times New Roman"/>
                <w:color w:val="auto"/>
              </w:rPr>
              <w:lastRenderedPageBreak/>
              <w:t>размещено в составе материалов к проекту закона, в том числе на сайте законодательного органа.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145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5.13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0072D7" w:rsidRDefault="00395560" w:rsidP="00395560">
            <w:pPr>
              <w:pStyle w:val="22"/>
              <w:shd w:val="clear" w:color="auto" w:fill="auto"/>
              <w:spacing w:before="40" w:after="40" w:line="240" w:lineRule="auto"/>
              <w:jc w:val="both"/>
              <w:rPr>
                <w:rFonts w:eastAsia="Arial"/>
                <w:sz w:val="22"/>
                <w:szCs w:val="22"/>
              </w:rPr>
            </w:pPr>
            <w:r>
              <w:rPr>
                <w:rFonts w:eastAsia="Arial"/>
                <w:sz w:val="22"/>
                <w:szCs w:val="22"/>
              </w:rPr>
              <w:t xml:space="preserve">В пункте 5.13 раздела 5 </w:t>
            </w:r>
            <w:r w:rsidRPr="000072D7">
              <w:rPr>
                <w:rFonts w:eastAsia="Arial"/>
                <w:sz w:val="22"/>
                <w:szCs w:val="22"/>
              </w:rPr>
              <w:t>«Проект бюджета и материалы к нему»:</w:t>
            </w:r>
          </w:p>
          <w:p w:rsidR="00395560" w:rsidRPr="000072D7" w:rsidRDefault="00395560" w:rsidP="00395560">
            <w:pPr>
              <w:pStyle w:val="22"/>
              <w:shd w:val="clear" w:color="auto" w:fill="auto"/>
              <w:tabs>
                <w:tab w:val="left" w:pos="325"/>
              </w:tabs>
              <w:spacing w:before="40" w:after="40" w:line="240" w:lineRule="auto"/>
              <w:ind w:left="20" w:right="20"/>
              <w:jc w:val="both"/>
              <w:rPr>
                <w:rFonts w:eastAsia="Arial"/>
                <w:sz w:val="22"/>
                <w:szCs w:val="22"/>
              </w:rPr>
            </w:pPr>
            <w:r>
              <w:rPr>
                <w:rFonts w:eastAsia="Arial"/>
                <w:sz w:val="22"/>
                <w:szCs w:val="22"/>
              </w:rPr>
              <w:t xml:space="preserve">а) </w:t>
            </w:r>
            <w:r w:rsidRPr="000072D7">
              <w:rPr>
                <w:rFonts w:eastAsia="Arial"/>
                <w:sz w:val="22"/>
                <w:szCs w:val="22"/>
              </w:rPr>
              <w:t>поскольку публичные слушания по проекту бюджета проводятся после внесения проекта закона в законодательный орган, следовательно, итоговый документ (протокол), принятый по результатам публичных слушаний, не может содержатся в составе материалов к проекту бюджета;</w:t>
            </w:r>
          </w:p>
          <w:p w:rsidR="00395560" w:rsidRPr="000072D7" w:rsidRDefault="00395560" w:rsidP="00395560">
            <w:pPr>
              <w:tabs>
                <w:tab w:val="left" w:pos="325"/>
              </w:tabs>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б) </w:t>
            </w:r>
            <w:r w:rsidRPr="000072D7">
              <w:rPr>
                <w:rFonts w:ascii="Times New Roman" w:hAnsi="Times New Roman" w:cs="Times New Roman"/>
                <w:color w:val="auto"/>
              </w:rPr>
              <w:t>в строках, содержащих оценки показателя, заменить слова «об исполнении бюджета за 2017 год» словами «о бюджете на 2019 год и на плановый период 2020 и 2021 годов».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а) И</w:t>
            </w:r>
            <w:r w:rsidRPr="00922560">
              <w:rPr>
                <w:rFonts w:ascii="Times New Roman" w:eastAsia="Times New Roman" w:hAnsi="Times New Roman" w:cs="Times New Roman"/>
                <w:color w:val="auto"/>
              </w:rPr>
              <w:t>тоговый документ (протокол), принятый по результатам публичных слушаний</w:t>
            </w:r>
            <w:r>
              <w:rPr>
                <w:rFonts w:ascii="Times New Roman" w:eastAsia="Times New Roman" w:hAnsi="Times New Roman" w:cs="Times New Roman"/>
                <w:color w:val="auto"/>
              </w:rPr>
              <w:t>, может быть дополнительно размещен в составе материалов к проекту бюджета.</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б) Учтено.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b/>
                <w:color w:val="auto"/>
              </w:rPr>
            </w:pPr>
            <w:r w:rsidRPr="000072D7">
              <w:rPr>
                <w:rFonts w:ascii="Times New Roman" w:eastAsia="Times New Roman" w:hAnsi="Times New Roman" w:cs="Times New Roman"/>
                <w:b/>
                <w:color w:val="auto"/>
              </w:rPr>
              <w:t>Раздел 6 «Бюджет для граждан»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146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Адыгея</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Минфин России ежегодно формирует доклад о лучшей практике</w:t>
            </w:r>
            <w:hyperlink r:id="rId32" w:history="1">
              <w:r w:rsidRPr="000072D7">
                <w:rPr>
                  <w:rFonts w:ascii="Times New Roman" w:hAnsi="Times New Roman" w:cs="Times New Roman"/>
                  <w:color w:val="auto"/>
                </w:rPr>
                <w:t xml:space="preserve"> развития «Бюджета для граждан» в субъектах Российской Федерации и муниципальных образованиях</w:t>
              </w:r>
            </w:hyperlink>
            <w:r w:rsidRPr="000072D7">
              <w:rPr>
                <w:rFonts w:ascii="Times New Roman" w:hAnsi="Times New Roman" w:cs="Times New Roman"/>
                <w:color w:val="auto"/>
              </w:rPr>
              <w:t xml:space="preserve">. В основу оценки положены методические рекомендации Минфина России, утвержденные приказом Министерства финансов Российской Федерации от 22 сентября 2015 г. № 145н «Об утверждении методических </w:t>
            </w:r>
            <w:hyperlink r:id="rId33" w:history="1">
              <w:r w:rsidRPr="000072D7">
                <w:rPr>
                  <w:rFonts w:ascii="Times New Roman" w:hAnsi="Times New Roman" w:cs="Times New Roman"/>
                  <w:color w:val="auto"/>
                </w:rPr>
                <w:t>рекомендаций</w:t>
              </w:r>
            </w:hyperlink>
            <w:r w:rsidRPr="000072D7">
              <w:rPr>
                <w:rFonts w:ascii="Times New Roman" w:hAnsi="Times New Roman" w:cs="Times New Roman"/>
                <w:color w:val="auto"/>
              </w:rPr>
              <w:t xml:space="preserve"> по представлению бюджетов субъектов Российской Федерации и местных бюджетов и отчетов об их исполнении в доступной для граждан форме». Доклад </w:t>
            </w:r>
            <w:r w:rsidRPr="000072D7">
              <w:rPr>
                <w:rFonts w:ascii="Times New Roman" w:hAnsi="Times New Roman" w:cs="Times New Roman"/>
                <w:color w:val="auto"/>
              </w:rPr>
              <w:lastRenderedPageBreak/>
              <w:t>формируется Минфином России для выявления и обобщения передового опыта подготовки и распространения субъектами Российской Федерации и муниципальными образованиями информации о бюджете в доступной для граждан форме.</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 xml:space="preserve">Сбор сведений осуществляется путем направления финансовым органом субъекта Российской Федерации анкеты для оценки уровня представления субъектами Российской Федерации информации о бюджете в доступной для граждан форме.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Поскольку в данной анкете учтены вопросы, предлагаемые проектом Методики, в целях единого подхода к оценке, предлагаем для оценки раздела 6 по-прежнему учитывать результаты Сводной оценки лучшей практики подготовки бюджета в доступной для граждан форме в субъектах Российской Федерации по степени (уровню) соответствия критериям, оцениваемым в ходе подготовки Доклада Минфина России.</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eastAsia="Times New Roman" w:hAnsi="Times New Roman" w:cs="Times New Roman"/>
                <w:color w:val="auto"/>
              </w:rPr>
              <w:lastRenderedPageBreak/>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eastAsia="Times New Roman" w:hAnsi="Times New Roman" w:cs="Times New Roman"/>
                <w:color w:val="auto"/>
              </w:rPr>
              <w:t xml:space="preserve">Минфин России не планирует в 2018 году проводить работу по </w:t>
            </w:r>
            <w:r w:rsidRPr="000072D7">
              <w:rPr>
                <w:rFonts w:ascii="Times New Roman" w:hAnsi="Times New Roman" w:cs="Times New Roman"/>
                <w:color w:val="auto"/>
              </w:rPr>
              <w:t>оценке лучшей практики подготовки бюджета в доступной для граждан форме.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147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Кабардино-Балкарской Республики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Оценку раздела предлагаем провести по аналогии с 2017 годом – по результатам Доклада Минфина России о лучшей практике развития бюджета для граждан. В рамках данного Доклада проводится мониторинг по критерию «Взаимодействие с гражданами в ходе подготовки и исполнения бюджета», где регионами представляется исчерпывающая информация по наличию обратной связи с гражданами, отслеживанию посещаемости электронного ресурса, наличию статистики скачивания информационных брошюр и т.д.</w:t>
            </w:r>
          </w:p>
        </w:tc>
        <w:tc>
          <w:tcPr>
            <w:tcW w:w="5071"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auto"/>
              </w:rPr>
            </w:pPr>
            <w:r w:rsidRPr="000072D7">
              <w:rPr>
                <w:rFonts w:ascii="Times New Roman" w:eastAsia="Times New Roman" w:hAnsi="Times New Roman" w:cs="Times New Roman"/>
                <w:color w:val="auto"/>
              </w:rPr>
              <w:t xml:space="preserve">Минфин России не планирует в 2018 году проводить работу по </w:t>
            </w:r>
            <w:r w:rsidRPr="000072D7">
              <w:rPr>
                <w:rFonts w:ascii="Times New Roman" w:hAnsi="Times New Roman" w:cs="Times New Roman"/>
                <w:color w:val="auto"/>
              </w:rPr>
              <w:t>оценке лучшей практики подготовки бюджета в доступной для граждан форме.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148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0072D7" w:rsidRDefault="00395560" w:rsidP="00395560">
            <w:pPr>
              <w:tabs>
                <w:tab w:val="left" w:pos="709"/>
              </w:tabs>
              <w:spacing w:before="40" w:after="40" w:line="240" w:lineRule="auto"/>
              <w:jc w:val="both"/>
              <w:rPr>
                <w:rFonts w:ascii="Times New Roman" w:hAnsi="Times New Roman" w:cs="Times New Roman"/>
              </w:rPr>
            </w:pPr>
            <w:r w:rsidRPr="000072D7">
              <w:rPr>
                <w:rFonts w:ascii="Times New Roman" w:hAnsi="Times New Roman" w:cs="Times New Roman"/>
              </w:rPr>
              <w:t>Предлагаем сохранить практику оценки (применяемую в 2017 году) показателей раздела 6. "Бюджет для граждан" на основе данных Министерства финансов Российской Федерации в рамках подготовки "Доклада о лучшей практике развития "Бюджета для граждан" в субъектах Российской Федерации и муниципальных образованиях" (далее – Доклад), поскольку данные субъектов Российской Федерации, предоставляемые в рамках подготовки Доклада, оцениваются Министерством финансов Российской Федерации, в том числе на их соответствие требованиям, указанным в приказе Министерства финансов Российской Федерации от 22 сентября 2015 года №</w:t>
            </w:r>
            <w:r>
              <w:rPr>
                <w:rFonts w:ascii="Times New Roman" w:hAnsi="Times New Roman" w:cs="Times New Roman"/>
              </w:rPr>
              <w:t> </w:t>
            </w:r>
            <w:r w:rsidRPr="000072D7">
              <w:rPr>
                <w:rFonts w:ascii="Times New Roman" w:hAnsi="Times New Roman" w:cs="Times New Roman"/>
              </w:rPr>
              <w:t>145н "Об утверждении Методических рекомендаций по представлению бюджетов субъектов РФ и местных бюджетов и отчетов об их исполнении в доступной для граждан форме", а также способствуют выявлению лучшей практики для регионов подготовки "Бюджета для граждан".</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Отклонить. </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r w:rsidRPr="000072D7">
              <w:rPr>
                <w:rFonts w:ascii="Times New Roman" w:eastAsia="Times New Roman" w:hAnsi="Times New Roman" w:cs="Times New Roman"/>
                <w:color w:val="auto"/>
              </w:rPr>
              <w:t xml:space="preserve">Минфин России не планирует в 2018 году проводить работу по </w:t>
            </w:r>
            <w:r w:rsidRPr="000072D7">
              <w:rPr>
                <w:rFonts w:ascii="Times New Roman" w:hAnsi="Times New Roman" w:cs="Times New Roman"/>
                <w:color w:val="auto"/>
              </w:rPr>
              <w:t>оценке лучшей практики подготовки бюджета в доступной для граждан форме.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149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 xml:space="preserve">редлагается формировать «Бюджет для граждан» на всех стадиях бюджетного процесса в соответствии с Приказом Минфина России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(далее-Приказ №145н). Ранее на аналогичных совещаниях, с присутствием представителей Минфина России, обсуждался вопрос формирования «Бюджета для </w:t>
            </w:r>
            <w:r w:rsidRPr="000072D7">
              <w:rPr>
                <w:rFonts w:ascii="Times New Roman" w:hAnsi="Times New Roman" w:cs="Times New Roman"/>
                <w:color w:val="auto"/>
              </w:rPr>
              <w:lastRenderedPageBreak/>
              <w:t xml:space="preserve">граждан» в соответствии с рекомендациями Приказа №145н, где было принято решение уйти от этого Приказа в связи с большой объемной информацией в бюджете для граждан. (Для сведения Московская область формирует электронную версию брошюры «Бюджет для граждан» на всех стадиях бюджетного процесса в соответствии с Приказом №145н и объем этой брошюры составляет от 280 до 300 листов в зависимости от источника формирования данной брошюры).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Учитывая вышеизложенное, необходимо по всему тексту раздела 6 убрать ссылку на Приказ №145н и предоставить право субъектам РФ самим определять содержание брошюры «Бюджет для граждан».</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6342DB">
              <w:rPr>
                <w:rFonts w:ascii="Times New Roman" w:eastAsia="Times New Roman" w:hAnsi="Times New Roman" w:cs="Times New Roman"/>
                <w:color w:val="auto"/>
              </w:rPr>
              <w:lastRenderedPageBreak/>
              <w:t>Учтено.</w:t>
            </w:r>
            <w:r>
              <w:rPr>
                <w:rFonts w:ascii="Times New Roman" w:eastAsia="Times New Roman" w:hAnsi="Times New Roman" w:cs="Times New Roman"/>
                <w:color w:val="auto"/>
              </w:rPr>
              <w:t xml:space="preserve"> </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auto"/>
              </w:rPr>
              <w:t>Уточнена формулировка: вместо слов «в соответствии» используется «с учетом положений».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6.1</w:t>
            </w:r>
          </w:p>
        </w:tc>
        <w:tc>
          <w:tcPr>
            <w:tcW w:w="2158" w:type="dxa"/>
            <w:tcMar>
              <w:top w:w="100" w:type="dxa"/>
              <w:left w:w="100" w:type="dxa"/>
              <w:bottom w:w="100" w:type="dxa"/>
              <w:right w:w="100" w:type="dxa"/>
            </w:tcMar>
          </w:tcPr>
          <w:p w:rsidR="00395560" w:rsidRPr="000072D7" w:rsidRDefault="00395560" w:rsidP="00395560">
            <w:pPr>
              <w:tabs>
                <w:tab w:val="left" w:pos="1784"/>
              </w:tabs>
              <w:spacing w:before="40" w:after="40" w:line="240" w:lineRule="auto"/>
              <w:ind w:left="-9059" w:right="41" w:firstLine="9059"/>
              <w:jc w:val="center"/>
              <w:rPr>
                <w:rFonts w:ascii="Times New Roman" w:hAnsi="Times New Roman" w:cs="Times New Roman"/>
                <w:color w:val="auto"/>
              </w:rPr>
            </w:pPr>
            <w:r w:rsidRPr="000072D7">
              <w:rPr>
                <w:rFonts w:ascii="Times New Roman" w:hAnsi="Times New Roman" w:cs="Times New Roman"/>
                <w:color w:val="auto"/>
              </w:rPr>
              <w:t>Министерство</w:t>
            </w:r>
          </w:p>
          <w:p w:rsidR="00395560" w:rsidRPr="000072D7" w:rsidRDefault="00395560" w:rsidP="00395560">
            <w:pPr>
              <w:tabs>
                <w:tab w:val="left" w:pos="1784"/>
              </w:tabs>
              <w:spacing w:before="40" w:after="40" w:line="240" w:lineRule="auto"/>
              <w:ind w:left="-9059" w:right="41" w:firstLine="9059"/>
              <w:jc w:val="center"/>
              <w:rPr>
                <w:rFonts w:ascii="Times New Roman" w:hAnsi="Times New Roman" w:cs="Times New Roman"/>
                <w:color w:val="auto"/>
              </w:rPr>
            </w:pPr>
            <w:r w:rsidRPr="000072D7">
              <w:rPr>
                <w:rFonts w:ascii="Times New Roman" w:hAnsi="Times New Roman" w:cs="Times New Roman"/>
                <w:color w:val="auto"/>
              </w:rPr>
              <w:t xml:space="preserve"> финансов</w:t>
            </w:r>
          </w:p>
          <w:p w:rsidR="00395560" w:rsidRPr="000072D7" w:rsidRDefault="00395560" w:rsidP="00395560">
            <w:pPr>
              <w:tabs>
                <w:tab w:val="left" w:pos="1784"/>
              </w:tabs>
              <w:spacing w:before="40" w:after="40" w:line="240" w:lineRule="auto"/>
              <w:ind w:left="-9059" w:right="41" w:firstLine="9059"/>
              <w:jc w:val="center"/>
              <w:rPr>
                <w:rFonts w:ascii="Times New Roman" w:eastAsia="Times New Roman" w:hAnsi="Times New Roman" w:cs="Times New Roman"/>
              </w:rPr>
            </w:pPr>
            <w:r w:rsidRPr="000072D7">
              <w:rPr>
                <w:rFonts w:ascii="Times New Roman" w:eastAsia="Times New Roman" w:hAnsi="Times New Roman" w:cs="Times New Roman"/>
              </w:rPr>
              <w:t>Республики Коми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bCs/>
                <w:lang w:eastAsia="en-US"/>
              </w:rPr>
              <w:t>В показателе 6.1 Анкеты слова «в соответствии с приказом Минфина России от 22 сентября 2015 года № 145н» заменить словами «с учетом приказа Минфина России от 22 сентября 2015 года № 145н».</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cs="Times New Roman"/>
                <w:bCs/>
                <w:lang w:eastAsia="en-US"/>
              </w:rPr>
            </w:pPr>
            <w:r w:rsidRPr="001237D3">
              <w:rPr>
                <w:rFonts w:ascii="Times New Roman" w:hAnsi="Times New Roman" w:cs="Times New Roman"/>
                <w:bCs/>
                <w:lang w:eastAsia="en-US"/>
              </w:rPr>
              <w:t>Учтено.</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auto"/>
              </w:rPr>
              <w:t>Уточнена формулировка: вместо слов «в соответствии» используется «с учетом положений».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6.2</w:t>
            </w:r>
            <w:r>
              <w:rPr>
                <w:rFonts w:ascii="Times New Roman" w:eastAsia="Times New Roman" w:hAnsi="Times New Roman" w:cs="Times New Roman"/>
                <w:color w:val="auto"/>
              </w:rPr>
              <w:t>, 6.4, 6.7</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0072D7">
              <w:rPr>
                <w:rFonts w:ascii="Times New Roman" w:hAnsi="Times New Roman" w:cs="Times New Roman"/>
                <w:color w:val="auto"/>
              </w:rPr>
              <w:t>сключить</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F71625">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 помощью показателей 6.2, 6.4, 6.7 будет оцениваться реальная практика, которую реализует значительная часть регионов. За эту работу они получат баллы в рейтинге. </w:t>
            </w:r>
          </w:p>
          <w:p w:rsidR="00395560" w:rsidRPr="009E3BDB"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Показатели 6.2 – 6.5</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0072D7" w:rsidRDefault="00395560" w:rsidP="00395560">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rPr>
              <w:t xml:space="preserve">Исключить в показателях 6.2, 6.3, 6.4 и 6.5 в оценке показателей слова «направленных финансовыми органами субъектов РФ в инициативном порядке в </w:t>
            </w:r>
            <w:r w:rsidRPr="000072D7">
              <w:rPr>
                <w:rFonts w:ascii="Times New Roman" w:hAnsi="Times New Roman" w:cs="Times New Roman"/>
              </w:rPr>
              <w:lastRenderedPageBreak/>
              <w:t>адрес НИФИ».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Учтено частично.</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Исключено из показателей 6.3, 6.5.</w:t>
            </w:r>
          </w:p>
          <w:p w:rsidR="00395560" w:rsidRPr="00F716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Для показателей 6.2, 6.4 возможность направить в инициативном порядке письма в адрес НИФИ снижает вероятность того, что реализованные мероприятия, отвечающие требованиям, не будут учтены при составлении рейтинга из-за трудностей с поиском информации о них.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153</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hAnsi="Times New Roman" w:cs="Times New Roman"/>
                <w:color w:val="auto"/>
                <w:shd w:val="clear" w:color="auto" w:fill="FFFFFF"/>
              </w:rPr>
              <w:t>Показатели 6.2</w:t>
            </w:r>
          </w:p>
        </w:tc>
        <w:tc>
          <w:tcPr>
            <w:tcW w:w="2158" w:type="dxa"/>
            <w:tcMar>
              <w:top w:w="100" w:type="dxa"/>
              <w:left w:w="100" w:type="dxa"/>
              <w:bottom w:w="100" w:type="dxa"/>
              <w:right w:w="100" w:type="dxa"/>
            </w:tcMar>
          </w:tcPr>
          <w:p w:rsidR="00395560" w:rsidRPr="00665DB1" w:rsidRDefault="00395560" w:rsidP="00395560">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395560" w:rsidRPr="00665DB1" w:rsidRDefault="00395560" w:rsidP="00395560">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color w:val="auto"/>
              </w:rPr>
            </w:pPr>
            <w:r w:rsidRPr="00665DB1">
              <w:rPr>
                <w:rFonts w:ascii="Times New Roman" w:hAnsi="Times New Roman" w:cs="Times New Roman"/>
              </w:rPr>
              <w:t>Согласно пункту 6.2 раздела 6 «Бюджет для граждан» предполагается расчет количества способов распространения информации. Считаем целесообразным учитывать эффективность используемых способов, а не их количество.</w:t>
            </w:r>
          </w:p>
        </w:tc>
        <w:tc>
          <w:tcPr>
            <w:tcW w:w="5071" w:type="dxa"/>
            <w:tcMar>
              <w:top w:w="100" w:type="dxa"/>
              <w:left w:w="100" w:type="dxa"/>
              <w:bottom w:w="100" w:type="dxa"/>
              <w:right w:w="100" w:type="dxa"/>
            </w:tcMar>
          </w:tcPr>
          <w:p w:rsidR="00395560" w:rsidRPr="008D4DBD" w:rsidRDefault="00395560" w:rsidP="00395560">
            <w:pPr>
              <w:tabs>
                <w:tab w:val="left" w:pos="429"/>
              </w:tabs>
              <w:spacing w:before="40" w:after="40" w:line="240" w:lineRule="auto"/>
              <w:ind w:left="31"/>
              <w:jc w:val="both"/>
              <w:rPr>
                <w:rFonts w:ascii="Times New Roman" w:eastAsia="Times New Roman" w:hAnsi="Times New Roman" w:cs="Times New Roman"/>
                <w:color w:val="auto"/>
              </w:rPr>
            </w:pPr>
            <w:r w:rsidRPr="00013A9E">
              <w:rPr>
                <w:rFonts w:ascii="Times New Roman" w:eastAsia="Times New Roman" w:hAnsi="Times New Roman" w:cs="Times New Roman"/>
                <w:color w:val="auto"/>
              </w:rPr>
              <w:t>Отклонить.</w:t>
            </w:r>
            <w:r>
              <w:rPr>
                <w:rFonts w:ascii="Times New Roman" w:eastAsia="Times New Roman" w:hAnsi="Times New Roman" w:cs="Times New Roman"/>
                <w:color w:val="auto"/>
              </w:rPr>
              <w:t xml:space="preserve"> Конкретный показатель оценки эффективности не предложен.</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154</w:t>
            </w:r>
          </w:p>
        </w:tc>
        <w:tc>
          <w:tcPr>
            <w:tcW w:w="1985" w:type="dxa"/>
            <w:tcMar>
              <w:top w:w="100" w:type="dxa"/>
              <w:left w:w="100" w:type="dxa"/>
              <w:bottom w:w="100" w:type="dxa"/>
              <w:right w:w="100" w:type="dxa"/>
            </w:tcMar>
          </w:tcPr>
          <w:p w:rsidR="00395560" w:rsidRPr="008D4DBD"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6.2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6.4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Красноярского края</w:t>
            </w:r>
          </w:p>
        </w:tc>
        <w:tc>
          <w:tcPr>
            <w:tcW w:w="5245" w:type="dxa"/>
            <w:tcMar>
              <w:top w:w="100" w:type="dxa"/>
              <w:left w:w="100" w:type="dxa"/>
              <w:bottom w:w="100" w:type="dxa"/>
              <w:right w:w="100" w:type="dxa"/>
            </w:tcMar>
          </w:tcPr>
          <w:p w:rsidR="00395560" w:rsidRPr="000072D7" w:rsidRDefault="00395560" w:rsidP="00395560">
            <w:pPr>
              <w:autoSpaceDE w:val="0"/>
              <w:autoSpaceDN w:val="0"/>
              <w:adjustRightInd w:val="0"/>
              <w:spacing w:before="40" w:after="40" w:line="240" w:lineRule="auto"/>
              <w:ind w:left="42"/>
              <w:jc w:val="both"/>
              <w:rPr>
                <w:rFonts w:ascii="Times New Roman" w:hAnsi="Times New Roman" w:cs="Times New Roman"/>
              </w:rPr>
            </w:pPr>
            <w:r w:rsidRPr="000072D7">
              <w:rPr>
                <w:rFonts w:ascii="Times New Roman" w:eastAsia="Calibri" w:hAnsi="Times New Roman" w:cs="Times New Roman"/>
              </w:rPr>
              <w:t>Внести уточнение по расчету использова</w:t>
            </w:r>
            <w:r>
              <w:rPr>
                <w:rFonts w:ascii="Times New Roman" w:eastAsia="Calibri" w:hAnsi="Times New Roman" w:cs="Times New Roman"/>
              </w:rPr>
              <w:t>н</w:t>
            </w:r>
            <w:r w:rsidRPr="000072D7">
              <w:rPr>
                <w:rFonts w:ascii="Times New Roman" w:eastAsia="Calibri" w:hAnsi="Times New Roman" w:cs="Times New Roman"/>
              </w:rPr>
              <w:t xml:space="preserve">ных способов распространения информации (далее – способ): сайт, </w:t>
            </w:r>
            <w:r w:rsidRPr="000072D7">
              <w:rPr>
                <w:rFonts w:ascii="Times New Roman" w:hAnsi="Times New Roman" w:cs="Times New Roman"/>
              </w:rPr>
              <w:t>предназначенный для размещения бюджетных данных</w:t>
            </w:r>
            <w:r w:rsidRPr="000072D7">
              <w:rPr>
                <w:rFonts w:ascii="Times New Roman" w:eastAsia="Calibri" w:hAnsi="Times New Roman" w:cs="Times New Roman"/>
              </w:rPr>
              <w:t xml:space="preserve">; социальные сети (в целом – 1 способ независимо от количества аккаунтов и материалов); СМИ (электронные, печатные, телевизионные, радио – в расчет идет каждый способ), печатная продукция (в целом – 1 способ), иные способы. В настоящий момент нет четкого понимания расчета способов, например: если телевизионный сюжет вышел на нескольких телеканалах – это считается за 1 способ или каждый отдельно, равно как и принимается ли за отдельный способ развернутое интервью по теме в сравнении с новостными сюжетами. </w:t>
            </w:r>
          </w:p>
        </w:tc>
        <w:tc>
          <w:tcPr>
            <w:tcW w:w="5071" w:type="dxa"/>
            <w:tcMar>
              <w:top w:w="100" w:type="dxa"/>
              <w:left w:w="100" w:type="dxa"/>
              <w:bottom w:w="100" w:type="dxa"/>
              <w:right w:w="100" w:type="dxa"/>
            </w:tcMar>
          </w:tcPr>
          <w:p w:rsidR="00395560" w:rsidRDefault="00395560" w:rsidP="00395560">
            <w:pPr>
              <w:tabs>
                <w:tab w:val="left" w:pos="429"/>
              </w:tabs>
              <w:spacing w:before="40" w:after="40" w:line="240" w:lineRule="auto"/>
              <w:ind w:left="31"/>
              <w:jc w:val="both"/>
              <w:rPr>
                <w:rFonts w:ascii="Times New Roman" w:eastAsia="Times New Roman" w:hAnsi="Times New Roman" w:cs="Times New Roman"/>
                <w:color w:val="auto"/>
              </w:rPr>
            </w:pPr>
            <w:r w:rsidRPr="008D4DBD">
              <w:rPr>
                <w:rFonts w:ascii="Times New Roman" w:eastAsia="Times New Roman" w:hAnsi="Times New Roman" w:cs="Times New Roman"/>
                <w:color w:val="auto"/>
              </w:rPr>
              <w:t xml:space="preserve">Учтено. </w:t>
            </w:r>
          </w:p>
          <w:p w:rsidR="00395560" w:rsidRPr="008D4DBD" w:rsidRDefault="00395560" w:rsidP="00395560">
            <w:pPr>
              <w:tabs>
                <w:tab w:val="left" w:pos="429"/>
              </w:tabs>
              <w:spacing w:before="40" w:after="40" w:line="240" w:lineRule="auto"/>
              <w:ind w:left="31"/>
              <w:jc w:val="both"/>
              <w:rPr>
                <w:rFonts w:ascii="Times New Roman" w:hAnsi="Times New Roman"/>
                <w:color w:val="auto"/>
              </w:rPr>
            </w:pPr>
            <w:r w:rsidRPr="008D4DBD">
              <w:rPr>
                <w:rFonts w:ascii="Times New Roman" w:eastAsia="Times New Roman" w:hAnsi="Times New Roman" w:cs="Times New Roman"/>
                <w:color w:val="auto"/>
              </w:rPr>
              <w:t>Формулировка уточнена: «</w:t>
            </w:r>
            <w:r w:rsidRPr="008D4DBD">
              <w:rPr>
                <w:rFonts w:ascii="Times New Roman" w:hAnsi="Times New Roman"/>
                <w:color w:val="auto"/>
              </w:rPr>
              <w:t>В целях оценки показателя в качестве одного способа распространения информации учитывается уникальная информация, распространяемая одним из указанных способов.».</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155</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6.2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rPr>
            </w:pPr>
            <w:r w:rsidRPr="000072D7">
              <w:rPr>
                <w:rFonts w:ascii="Times New Roman" w:hAnsi="Times New Roman" w:cs="Times New Roman"/>
                <w:color w:val="auto"/>
              </w:rPr>
              <w:t>Министерство</w:t>
            </w:r>
            <w:r>
              <w:rPr>
                <w:rFonts w:ascii="Times New Roman" w:hAnsi="Times New Roman" w:cs="Times New Roman"/>
                <w:color w:val="auto"/>
              </w:rPr>
              <w:t xml:space="preserve"> </w:t>
            </w:r>
            <w:r w:rsidRPr="000072D7">
              <w:rPr>
                <w:rFonts w:ascii="Times New Roman" w:hAnsi="Times New Roman" w:cs="Times New Roman"/>
                <w:color w:val="auto"/>
              </w:rPr>
              <w:t>финансов</w:t>
            </w:r>
            <w:r>
              <w:rPr>
                <w:rFonts w:ascii="Times New Roman" w:hAnsi="Times New Roman" w:cs="Times New Roman"/>
                <w:color w:val="auto"/>
              </w:rPr>
              <w:t xml:space="preserve"> </w:t>
            </w:r>
            <w:r w:rsidRPr="00F71625">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Style w:val="ac"/>
                <w:rFonts w:eastAsia="Arial"/>
                <w:b w:val="0"/>
                <w:sz w:val="22"/>
                <w:szCs w:val="22"/>
              </w:rPr>
            </w:pPr>
            <w:r w:rsidRPr="000072D7">
              <w:rPr>
                <w:rFonts w:ascii="Times New Roman" w:hAnsi="Times New Roman" w:cs="Times New Roman"/>
                <w:bCs/>
                <w:lang w:eastAsia="en-US"/>
              </w:rPr>
              <w:t xml:space="preserve">В показателе 6.2 Анкеты детализировать разграничение по способам распространения информации: публикация на сайтах органов власти или специализированных порталах субъекта, печатные и интернет СМИ, телепередачи, радиопередачи, публикация в социальных сетях, распространение печатных материалов (буклеты, брошюры). </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1237D3">
              <w:rPr>
                <w:rFonts w:ascii="Times New Roman" w:eastAsia="Times New Roman" w:hAnsi="Times New Roman" w:cs="Times New Roman"/>
                <w:color w:val="auto"/>
              </w:rPr>
              <w:t>Учтено. Формулировк</w:t>
            </w:r>
            <w:r>
              <w:rPr>
                <w:rFonts w:ascii="Times New Roman" w:eastAsia="Times New Roman" w:hAnsi="Times New Roman" w:cs="Times New Roman"/>
                <w:color w:val="auto"/>
              </w:rPr>
              <w:t>и показателей 6.2, 6.4 уточнены.</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auto"/>
              </w:rPr>
              <w:t>В частности, конкретизировано: «</w:t>
            </w:r>
            <w:r w:rsidRPr="009D4C57">
              <w:rPr>
                <w:rFonts w:ascii="Times New Roman" w:hAnsi="Times New Roman"/>
              </w:rPr>
              <w:t>Под способами распространения информации понимается распространение информации о бюджете посредством официальных сайтов органов государственной власти субъекта РФ в сети Интернет или страниц в социальных сетях, средств массовой информации (телевидение, радио, газеты, журналы), а также проведения специальных мероприятий среди целевых групп. В целях оценки показателя в качестве одного способа распространения информации учитывается уникальная информация, распространяемая одним из указанных способов.</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156</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6.2</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0072D7">
              <w:rPr>
                <w:rFonts w:ascii="Times New Roman" w:hAnsi="Times New Roman" w:cs="Times New Roman"/>
                <w:color w:val="auto"/>
              </w:rPr>
              <w:t>редлагается установить количество способов доведения информации в доступной для граждан форме по годовому отчету об исполнении бюджета за 2017 год (не менее трех для предельного количества баллов). Учитывая, что это увеличит трудозатраты, в связи с чем считаем целесообразным убрать количество способов доведения информации в доступной для граждан форме, и установить оценку доведения информации в доступной для граждан форме по годовому отчету об исполнении бюджета за 2017 год (да, нет), а количество способов возможно использовать как библиотеку лучшей практики.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8D4DBD">
              <w:rPr>
                <w:rFonts w:ascii="Times New Roman" w:eastAsia="Times New Roman" w:hAnsi="Times New Roman" w:cs="Times New Roman"/>
                <w:color w:val="auto"/>
              </w:rPr>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 практике ряд субъектов РФ используют различные способы распространения информации о бюджете. За эту работу они получат дополнительные баллы в рейтинге.</w:t>
            </w:r>
          </w:p>
          <w:p w:rsidR="00395560" w:rsidRPr="008D4DBD"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157</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w:t>
            </w:r>
            <w:r>
              <w:rPr>
                <w:rFonts w:ascii="Times New Roman" w:eastAsia="Times New Roman" w:hAnsi="Times New Roman" w:cs="Times New Roman"/>
                <w:color w:val="auto"/>
              </w:rPr>
              <w:t>и</w:t>
            </w:r>
            <w:r w:rsidRPr="000072D7">
              <w:rPr>
                <w:rFonts w:ascii="Times New Roman" w:eastAsia="Times New Roman" w:hAnsi="Times New Roman" w:cs="Times New Roman"/>
                <w:color w:val="auto"/>
              </w:rPr>
              <w:t xml:space="preserve"> 6.2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6.4</w:t>
            </w:r>
          </w:p>
        </w:tc>
        <w:tc>
          <w:tcPr>
            <w:tcW w:w="2158" w:type="dxa"/>
            <w:tcMar>
              <w:top w:w="100" w:type="dxa"/>
              <w:left w:w="100" w:type="dxa"/>
              <w:bottom w:w="100" w:type="dxa"/>
              <w:right w:w="100" w:type="dxa"/>
            </w:tcMar>
          </w:tcPr>
          <w:p w:rsidR="00395560" w:rsidRPr="000072D7"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395560" w:rsidRPr="000072D7" w:rsidRDefault="00395560" w:rsidP="00395560">
            <w:pPr>
              <w:pStyle w:val="af"/>
              <w:tabs>
                <w:tab w:val="left" w:pos="294"/>
              </w:tabs>
              <w:spacing w:before="40" w:after="40"/>
              <w:contextualSpacing w:val="0"/>
              <w:rPr>
                <w:rFonts w:eastAsia="Arial"/>
                <w:sz w:val="22"/>
                <w:szCs w:val="22"/>
                <w:lang w:eastAsia="ru-RU"/>
              </w:rPr>
            </w:pPr>
            <w:r w:rsidRPr="000072D7">
              <w:rPr>
                <w:rFonts w:eastAsia="Arial"/>
                <w:sz w:val="22"/>
                <w:szCs w:val="22"/>
                <w:lang w:eastAsia="ru-RU"/>
              </w:rPr>
              <w:t>Необходимо пояснение в части подсчета способов распространения информации. Например, если сведения «Бюджета для граждан» размещены:</w:t>
            </w:r>
          </w:p>
          <w:p w:rsidR="00395560" w:rsidRPr="000072D7" w:rsidRDefault="00395560" w:rsidP="00395560">
            <w:pPr>
              <w:pStyle w:val="af"/>
              <w:numPr>
                <w:ilvl w:val="0"/>
                <w:numId w:val="16"/>
              </w:numPr>
              <w:tabs>
                <w:tab w:val="left" w:pos="294"/>
              </w:tabs>
              <w:spacing w:before="40" w:after="40"/>
              <w:ind w:left="0" w:firstLine="0"/>
              <w:contextualSpacing w:val="0"/>
              <w:rPr>
                <w:rFonts w:eastAsia="Arial"/>
                <w:sz w:val="22"/>
                <w:szCs w:val="22"/>
                <w:lang w:eastAsia="ru-RU"/>
              </w:rPr>
            </w:pPr>
            <w:r w:rsidRPr="000072D7">
              <w:rPr>
                <w:rFonts w:eastAsia="Arial"/>
                <w:sz w:val="22"/>
                <w:szCs w:val="22"/>
                <w:lang w:eastAsia="ru-RU"/>
              </w:rPr>
              <w:t>на специализированном портале субъекта РФ,</w:t>
            </w:r>
          </w:p>
          <w:p w:rsidR="00395560" w:rsidRPr="000072D7" w:rsidRDefault="00395560" w:rsidP="00395560">
            <w:pPr>
              <w:pStyle w:val="af"/>
              <w:numPr>
                <w:ilvl w:val="0"/>
                <w:numId w:val="16"/>
              </w:numPr>
              <w:tabs>
                <w:tab w:val="left" w:pos="294"/>
              </w:tabs>
              <w:spacing w:before="40" w:after="40"/>
              <w:ind w:left="0" w:firstLine="0"/>
              <w:contextualSpacing w:val="0"/>
              <w:rPr>
                <w:rFonts w:eastAsia="Arial"/>
                <w:sz w:val="22"/>
                <w:szCs w:val="22"/>
                <w:lang w:eastAsia="ru-RU"/>
              </w:rPr>
            </w:pPr>
            <w:r w:rsidRPr="000072D7">
              <w:rPr>
                <w:rFonts w:eastAsia="Arial"/>
                <w:sz w:val="22"/>
                <w:szCs w:val="22"/>
                <w:lang w:eastAsia="ru-RU"/>
              </w:rPr>
              <w:t>в социальных сетях,</w:t>
            </w:r>
          </w:p>
          <w:p w:rsidR="00395560" w:rsidRPr="000072D7" w:rsidRDefault="00395560" w:rsidP="00395560">
            <w:pPr>
              <w:pStyle w:val="af"/>
              <w:numPr>
                <w:ilvl w:val="0"/>
                <w:numId w:val="16"/>
              </w:numPr>
              <w:tabs>
                <w:tab w:val="left" w:pos="294"/>
              </w:tabs>
              <w:spacing w:before="40" w:after="40"/>
              <w:ind w:left="0" w:firstLine="0"/>
              <w:contextualSpacing w:val="0"/>
              <w:rPr>
                <w:rFonts w:eastAsia="Arial"/>
                <w:sz w:val="22"/>
                <w:szCs w:val="22"/>
                <w:lang w:eastAsia="ru-RU"/>
              </w:rPr>
            </w:pPr>
            <w:r w:rsidRPr="000072D7">
              <w:rPr>
                <w:rFonts w:eastAsia="Arial"/>
                <w:sz w:val="22"/>
                <w:szCs w:val="22"/>
                <w:lang w:eastAsia="ru-RU"/>
              </w:rPr>
              <w:t>в информационных интернет-каналах (например, на отдельном telegram-канале)</w:t>
            </w:r>
          </w:p>
          <w:p w:rsidR="00395560" w:rsidRPr="000072D7" w:rsidRDefault="00395560" w:rsidP="00395560">
            <w:pPr>
              <w:tabs>
                <w:tab w:val="left" w:pos="294"/>
              </w:tabs>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считается ли, что такое размещение насчитывает 3 способа распространения? Или только 1 способ, поскольку все каналы распространения используют Интернет?</w:t>
            </w:r>
          </w:p>
        </w:tc>
        <w:tc>
          <w:tcPr>
            <w:tcW w:w="5071" w:type="dxa"/>
            <w:tcMar>
              <w:top w:w="100" w:type="dxa"/>
              <w:left w:w="100" w:type="dxa"/>
              <w:bottom w:w="100" w:type="dxa"/>
              <w:right w:w="100" w:type="dxa"/>
            </w:tcMar>
          </w:tcPr>
          <w:p w:rsidR="00395560" w:rsidRDefault="00395560" w:rsidP="00395560">
            <w:pPr>
              <w:tabs>
                <w:tab w:val="left" w:pos="429"/>
              </w:tabs>
              <w:spacing w:before="40" w:after="40" w:line="240" w:lineRule="auto"/>
              <w:ind w:left="31"/>
              <w:jc w:val="both"/>
              <w:rPr>
                <w:rFonts w:ascii="Times New Roman" w:eastAsia="Times New Roman" w:hAnsi="Times New Roman" w:cs="Times New Roman"/>
                <w:color w:val="auto"/>
              </w:rPr>
            </w:pPr>
            <w:r w:rsidRPr="008D4DBD">
              <w:rPr>
                <w:rFonts w:ascii="Times New Roman" w:eastAsia="Times New Roman" w:hAnsi="Times New Roman" w:cs="Times New Roman"/>
                <w:color w:val="auto"/>
              </w:rPr>
              <w:t xml:space="preserve">Учтено. </w:t>
            </w:r>
          </w:p>
          <w:p w:rsidR="00395560" w:rsidRPr="008D4DBD" w:rsidRDefault="00395560" w:rsidP="00395560">
            <w:pPr>
              <w:tabs>
                <w:tab w:val="left" w:pos="429"/>
              </w:tabs>
              <w:spacing w:before="40" w:after="40" w:line="240" w:lineRule="auto"/>
              <w:ind w:left="31"/>
              <w:jc w:val="both"/>
              <w:rPr>
                <w:rFonts w:ascii="Times New Roman" w:hAnsi="Times New Roman"/>
                <w:color w:val="auto"/>
              </w:rPr>
            </w:pPr>
            <w:r w:rsidRPr="008D4DBD">
              <w:rPr>
                <w:rFonts w:ascii="Times New Roman" w:eastAsia="Times New Roman" w:hAnsi="Times New Roman" w:cs="Times New Roman"/>
                <w:color w:val="auto"/>
              </w:rPr>
              <w:t>Формулировка уточнена: «</w:t>
            </w:r>
            <w:r w:rsidRPr="008D4DBD">
              <w:rPr>
                <w:rFonts w:ascii="Times New Roman" w:hAnsi="Times New Roman"/>
                <w:color w:val="auto"/>
              </w:rPr>
              <w:t>В целях оценки показателя в качестве одного способа распространения информации учитывается уникальная информация, распространяемая одним из указанных способов.».</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158</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6.2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6.4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F71625" w:rsidRDefault="00395560" w:rsidP="00395560">
            <w:pPr>
              <w:spacing w:before="40" w:after="40" w:line="240" w:lineRule="auto"/>
              <w:jc w:val="both"/>
              <w:rPr>
                <w:rFonts w:ascii="Times New Roman" w:hAnsi="Times New Roman" w:cs="Times New Roman"/>
              </w:rPr>
            </w:pPr>
            <w:r w:rsidRPr="00F71625">
              <w:rPr>
                <w:rFonts w:ascii="Times New Roman" w:hAnsi="Times New Roman" w:cs="Times New Roman"/>
              </w:rPr>
              <w:t xml:space="preserve">Уточнить описание показателя в отношении способов распространения информации, а именно считать каждый из вышеперечисленных способов распространения информации отдельно. </w:t>
            </w:r>
          </w:p>
          <w:p w:rsidR="00395560" w:rsidRDefault="00395560" w:rsidP="00395560">
            <w:pPr>
              <w:spacing w:before="40" w:after="40" w:line="240" w:lineRule="auto"/>
              <w:jc w:val="both"/>
              <w:rPr>
                <w:rFonts w:ascii="Times New Roman" w:hAnsi="Times New Roman" w:cs="Times New Roman"/>
              </w:rPr>
            </w:pPr>
            <w:r w:rsidRPr="00F71625">
              <w:rPr>
                <w:rFonts w:ascii="Times New Roman" w:hAnsi="Times New Roman" w:cs="Times New Roman"/>
              </w:rPr>
              <w:t xml:space="preserve">Обоснование: </w:t>
            </w:r>
          </w:p>
          <w:p w:rsidR="00395560" w:rsidRPr="000072D7" w:rsidRDefault="00395560" w:rsidP="00395560">
            <w:pPr>
              <w:spacing w:before="40" w:after="40" w:line="240" w:lineRule="auto"/>
              <w:jc w:val="both"/>
              <w:rPr>
                <w:rFonts w:ascii="Times New Roman" w:hAnsi="Times New Roman" w:cs="Times New Roman"/>
              </w:rPr>
            </w:pPr>
            <w:r w:rsidRPr="00F71625">
              <w:rPr>
                <w:rFonts w:ascii="Times New Roman" w:hAnsi="Times New Roman" w:cs="Times New Roman"/>
              </w:rPr>
              <w:t>Неоднозначная формулировка способов распространения информации, которые учитываются при присвоении баллов, может привести к некорректной оценке в целом показателей 6.2 и 6.4.</w:t>
            </w:r>
          </w:p>
        </w:tc>
        <w:tc>
          <w:tcPr>
            <w:tcW w:w="5071" w:type="dxa"/>
            <w:tcMar>
              <w:top w:w="100" w:type="dxa"/>
              <w:left w:w="100" w:type="dxa"/>
              <w:bottom w:w="100" w:type="dxa"/>
              <w:right w:w="100" w:type="dxa"/>
            </w:tcMar>
          </w:tcPr>
          <w:p w:rsidR="00395560" w:rsidRPr="00375F9C" w:rsidRDefault="00395560" w:rsidP="00395560">
            <w:pPr>
              <w:spacing w:before="40" w:after="40" w:line="240" w:lineRule="auto"/>
              <w:jc w:val="both"/>
              <w:rPr>
                <w:rFonts w:ascii="Times New Roman" w:eastAsia="Times New Roman" w:hAnsi="Times New Roman" w:cs="Times New Roman"/>
                <w:color w:val="auto"/>
              </w:rPr>
            </w:pPr>
            <w:r w:rsidRPr="00375F9C">
              <w:rPr>
                <w:rFonts w:ascii="Times New Roman" w:eastAsia="Times New Roman" w:hAnsi="Times New Roman" w:cs="Times New Roman"/>
                <w:color w:val="auto"/>
              </w:rPr>
              <w:t>Учтено.</w:t>
            </w:r>
          </w:p>
          <w:p w:rsidR="00395560" w:rsidRPr="00375F9C" w:rsidRDefault="00395560" w:rsidP="00395560">
            <w:pPr>
              <w:tabs>
                <w:tab w:val="left" w:pos="429"/>
              </w:tabs>
              <w:spacing w:before="40" w:after="40" w:line="240" w:lineRule="auto"/>
              <w:ind w:left="31"/>
              <w:jc w:val="both"/>
              <w:rPr>
                <w:rFonts w:ascii="Times New Roman" w:eastAsia="Times New Roman" w:hAnsi="Times New Roman" w:cs="Times New Roman"/>
                <w:color w:val="auto"/>
              </w:rPr>
            </w:pPr>
            <w:r w:rsidRPr="00375F9C">
              <w:rPr>
                <w:rFonts w:ascii="Times New Roman" w:eastAsia="Times New Roman" w:hAnsi="Times New Roman" w:cs="Times New Roman"/>
                <w:color w:val="auto"/>
              </w:rPr>
              <w:t>Формулировка уточнена. В частности, предусмотрено: «</w:t>
            </w:r>
            <w:r w:rsidRPr="00375F9C">
              <w:rPr>
                <w:rFonts w:ascii="Times New Roman" w:hAnsi="Times New Roman"/>
                <w:color w:val="auto"/>
              </w:rPr>
              <w:t>Под способами распространения информации понимается распространение информации о бюджете посредством официальных сайтов органов государственной власти субъекта РФ в сети Интернет или страниц в социальных сетях, средств массовой информации (телевидение, радио, газеты, журналы), а также проведения специальных мероприятий среди целевых групп. В целях оценки показателя в качестве одного способа распространения информации учитывается уникальная информация, распространяемая одним из указанных способов.».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159</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Показатели 6.2</w:t>
            </w:r>
            <w:r>
              <w:rPr>
                <w:rFonts w:ascii="Times New Roman" w:eastAsia="Times New Roman" w:hAnsi="Times New Roman" w:cs="Times New Roman"/>
                <w:color w:val="auto"/>
              </w:rPr>
              <w:t>,</w:t>
            </w:r>
            <w:r w:rsidRPr="000072D7">
              <w:rPr>
                <w:rFonts w:ascii="Times New Roman" w:eastAsia="Times New Roman" w:hAnsi="Times New Roman" w:cs="Times New Roman"/>
                <w:color w:val="auto"/>
              </w:rPr>
              <w:t xml:space="preserve"> 6.4 </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 xml:space="preserve">Министерство финансов </w:t>
            </w:r>
            <w:r w:rsidRPr="000072D7">
              <w:rPr>
                <w:rFonts w:ascii="Times New Roman" w:hAnsi="Times New Roman" w:cs="Times New Roman"/>
                <w:color w:val="auto"/>
              </w:rPr>
              <w:lastRenderedPageBreak/>
              <w:t>Оренбургской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rPr>
            </w:pPr>
            <w:r w:rsidRPr="000072D7">
              <w:rPr>
                <w:rFonts w:ascii="Times New Roman" w:hAnsi="Times New Roman" w:cs="Times New Roman"/>
              </w:rPr>
              <w:lastRenderedPageBreak/>
              <w:t xml:space="preserve">Информация по годовому отчету об исполнении бюджета (по проекту бюджета) должна доводиться до общественности до публичных слушаний? </w:t>
            </w:r>
            <w:r w:rsidRPr="000072D7">
              <w:rPr>
                <w:rFonts w:ascii="Times New Roman" w:hAnsi="Times New Roman" w:cs="Times New Roman"/>
              </w:rPr>
              <w:lastRenderedPageBreak/>
              <w:t>Допускается ли ее распространение после публичных слушаний?</w:t>
            </w:r>
          </w:p>
        </w:tc>
        <w:tc>
          <w:tcPr>
            <w:tcW w:w="5071" w:type="dxa"/>
            <w:tcMar>
              <w:top w:w="100" w:type="dxa"/>
              <w:left w:w="100" w:type="dxa"/>
              <w:bottom w:w="100" w:type="dxa"/>
              <w:right w:w="100" w:type="dxa"/>
            </w:tcMar>
          </w:tcPr>
          <w:p w:rsidR="00395560" w:rsidRPr="00375F9C" w:rsidRDefault="00395560" w:rsidP="00395560">
            <w:pPr>
              <w:spacing w:before="40" w:after="40" w:line="240" w:lineRule="auto"/>
              <w:jc w:val="both"/>
              <w:rPr>
                <w:rFonts w:ascii="Times New Roman" w:eastAsia="Times New Roman" w:hAnsi="Times New Roman" w:cs="Times New Roman"/>
                <w:color w:val="auto"/>
              </w:rPr>
            </w:pPr>
            <w:r w:rsidRPr="00375F9C">
              <w:rPr>
                <w:rFonts w:ascii="Times New Roman" w:hAnsi="Times New Roman" w:cs="Times New Roman"/>
                <w:color w:val="auto"/>
              </w:rPr>
              <w:lastRenderedPageBreak/>
              <w:t xml:space="preserve">Для показателей 6.2 и 6.4 не имеет значения, до или после публичных слушаний распространялась информация.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160</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lang w:val="en-US"/>
              </w:rPr>
            </w:pPr>
            <w:r w:rsidRPr="000072D7">
              <w:rPr>
                <w:rFonts w:ascii="Times New Roman" w:eastAsia="Times New Roman" w:hAnsi="Times New Roman" w:cs="Times New Roman"/>
                <w:color w:val="auto"/>
              </w:rPr>
              <w:t xml:space="preserve">Показатель </w:t>
            </w:r>
            <w:r w:rsidRPr="000072D7">
              <w:rPr>
                <w:rFonts w:ascii="Times New Roman" w:eastAsia="Times New Roman" w:hAnsi="Times New Roman" w:cs="Times New Roman"/>
                <w:color w:val="auto"/>
                <w:lang w:val="en-US"/>
              </w:rPr>
              <w:t>6</w:t>
            </w:r>
            <w:r w:rsidRPr="000072D7">
              <w:rPr>
                <w:rFonts w:ascii="Times New Roman" w:eastAsia="Times New Roman" w:hAnsi="Times New Roman" w:cs="Times New Roman"/>
                <w:color w:val="auto"/>
              </w:rPr>
              <w:t>.</w:t>
            </w:r>
            <w:r w:rsidRPr="000072D7">
              <w:rPr>
                <w:rFonts w:ascii="Times New Roman" w:eastAsia="Times New Roman" w:hAnsi="Times New Roman" w:cs="Times New Roman"/>
                <w:color w:val="auto"/>
                <w:lang w:val="en-US"/>
              </w:rPr>
              <w:t>3</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rPr>
              <w:t>Комитет финансов Санкт-Петербурга</w:t>
            </w:r>
          </w:p>
        </w:tc>
        <w:tc>
          <w:tcPr>
            <w:tcW w:w="5245" w:type="dxa"/>
            <w:tcMar>
              <w:top w:w="100" w:type="dxa"/>
              <w:left w:w="100" w:type="dxa"/>
              <w:bottom w:w="100" w:type="dxa"/>
              <w:right w:w="100" w:type="dxa"/>
            </w:tcMar>
          </w:tcPr>
          <w:p w:rsidR="00395560" w:rsidRPr="000072D7" w:rsidRDefault="00395560" w:rsidP="00395560">
            <w:pPr>
              <w:widowControl w:val="0"/>
              <w:shd w:val="clear" w:color="auto" w:fill="FFFFFF"/>
              <w:tabs>
                <w:tab w:val="left" w:pos="874"/>
              </w:tabs>
              <w:autoSpaceDE w:val="0"/>
              <w:autoSpaceDN w:val="0"/>
              <w:adjustRightInd w:val="0"/>
              <w:spacing w:before="40" w:after="40" w:line="240" w:lineRule="auto"/>
              <w:jc w:val="both"/>
              <w:rPr>
                <w:rFonts w:ascii="Times New Roman" w:hAnsi="Times New Roman" w:cs="Times New Roman"/>
              </w:rPr>
            </w:pPr>
            <w:r w:rsidRPr="000072D7">
              <w:rPr>
                <w:rFonts w:ascii="Times New Roman" w:hAnsi="Times New Roman" w:cs="Times New Roman"/>
              </w:rPr>
              <w:t>Исключить требование о распространении бюджета для граждан непосредственно</w:t>
            </w:r>
            <w:r>
              <w:rPr>
                <w:rFonts w:ascii="Times New Roman" w:hAnsi="Times New Roman" w:cs="Times New Roman"/>
              </w:rPr>
              <w:t xml:space="preserve"> </w:t>
            </w:r>
            <w:r w:rsidRPr="000072D7">
              <w:rPr>
                <w:rFonts w:ascii="Times New Roman" w:hAnsi="Times New Roman" w:cs="Times New Roman"/>
              </w:rPr>
              <w:t xml:space="preserve">в ходе проведения публичных слушаний. </w:t>
            </w:r>
          </w:p>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rPr>
              <w:t>В целях соблюдения принципа «доступность для общества» принять</w:t>
            </w:r>
            <w:r>
              <w:rPr>
                <w:rFonts w:ascii="Times New Roman" w:hAnsi="Times New Roman" w:cs="Times New Roman"/>
              </w:rPr>
              <w:t xml:space="preserve"> </w:t>
            </w:r>
            <w:r w:rsidRPr="000072D7">
              <w:rPr>
                <w:rFonts w:ascii="Times New Roman" w:hAnsi="Times New Roman" w:cs="Times New Roman"/>
              </w:rPr>
              <w:t>в качестве надлежащей практики размещение бюджета для граждан</w:t>
            </w:r>
            <w:r>
              <w:rPr>
                <w:rFonts w:ascii="Times New Roman" w:hAnsi="Times New Roman" w:cs="Times New Roman"/>
              </w:rPr>
              <w:t xml:space="preserve"> </w:t>
            </w:r>
            <w:r w:rsidRPr="000072D7">
              <w:rPr>
                <w:rFonts w:ascii="Times New Roman" w:hAnsi="Times New Roman" w:cs="Times New Roman"/>
              </w:rPr>
              <w:t>в открытом доступе на сайте, предназначенном для размещения бюджетных данных (официальном сайте финансового органа субъекта РФ).</w:t>
            </w:r>
          </w:p>
        </w:tc>
        <w:tc>
          <w:tcPr>
            <w:tcW w:w="5071" w:type="dxa"/>
            <w:tcMar>
              <w:top w:w="100" w:type="dxa"/>
              <w:left w:w="100" w:type="dxa"/>
              <w:bottom w:w="100" w:type="dxa"/>
              <w:right w:w="100" w:type="dxa"/>
            </w:tcMar>
          </w:tcPr>
          <w:p w:rsidR="00395560" w:rsidRPr="00375F9C"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161</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Показатели 6.2, 6.4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A7424D" w:rsidRDefault="00395560" w:rsidP="00395560">
            <w:pPr>
              <w:spacing w:before="40" w:after="40" w:line="240" w:lineRule="auto"/>
              <w:jc w:val="both"/>
              <w:rPr>
                <w:rFonts w:ascii="Times New Roman" w:hAnsi="Times New Roman" w:cs="Times New Roman"/>
              </w:rPr>
            </w:pPr>
            <w:r w:rsidRPr="00A7424D">
              <w:rPr>
                <w:rFonts w:ascii="Times New Roman" w:hAnsi="Times New Roman" w:cs="Times New Roman"/>
              </w:rPr>
              <w:t xml:space="preserve">1) </w:t>
            </w:r>
            <w:r>
              <w:rPr>
                <w:rFonts w:ascii="Times New Roman" w:hAnsi="Times New Roman" w:cs="Times New Roman"/>
              </w:rPr>
              <w:t>Т</w:t>
            </w:r>
            <w:r w:rsidRPr="00A7424D">
              <w:rPr>
                <w:rFonts w:ascii="Times New Roman" w:hAnsi="Times New Roman" w:cs="Times New Roman"/>
              </w:rPr>
              <w:t>ак как большинство субъектов РФ не имеют возможности распространять информацию о бюджете с использованием телевидения, печатных СМИ и т.п., предлагаем при оценке данных показателей в качестве отдельных способов распространения информации о бюджете учитывать сообщение о брошюре «Бюджет для граждан», размещенное в социальных сетях (например, «О</w:t>
            </w:r>
            <w:r>
              <w:rPr>
                <w:rFonts w:ascii="Times New Roman" w:hAnsi="Times New Roman" w:cs="Times New Roman"/>
              </w:rPr>
              <w:t>дноклассники», Facebook и т.п.).</w:t>
            </w:r>
          </w:p>
          <w:p w:rsidR="00395560" w:rsidRPr="00A7424D" w:rsidRDefault="00395560" w:rsidP="00395560">
            <w:pPr>
              <w:spacing w:before="40" w:after="40" w:line="240" w:lineRule="auto"/>
              <w:jc w:val="both"/>
              <w:rPr>
                <w:rFonts w:ascii="Times New Roman" w:hAnsi="Times New Roman" w:cs="Times New Roman"/>
              </w:rPr>
            </w:pPr>
            <w:r w:rsidRPr="00A7424D">
              <w:rPr>
                <w:rFonts w:ascii="Times New Roman" w:hAnsi="Times New Roman" w:cs="Times New Roman"/>
              </w:rPr>
              <w:t xml:space="preserve">2) </w:t>
            </w:r>
            <w:r>
              <w:rPr>
                <w:rFonts w:ascii="Times New Roman" w:hAnsi="Times New Roman" w:cs="Times New Roman"/>
              </w:rPr>
              <w:t>В</w:t>
            </w:r>
            <w:r w:rsidRPr="00A7424D">
              <w:rPr>
                <w:rFonts w:ascii="Times New Roman" w:hAnsi="Times New Roman" w:cs="Times New Roman"/>
              </w:rPr>
              <w:t xml:space="preserve"> графе «Вопросы и варианты ответов» предлагаем слова «не менее трех способов» заменить словами «не менее двух способов</w:t>
            </w:r>
            <w:r>
              <w:rPr>
                <w:rFonts w:ascii="Times New Roman" w:hAnsi="Times New Roman" w:cs="Times New Roman"/>
              </w:rPr>
              <w:t>».</w:t>
            </w:r>
          </w:p>
          <w:p w:rsidR="00395560" w:rsidRPr="00A7424D" w:rsidRDefault="00395560" w:rsidP="00395560">
            <w:pPr>
              <w:spacing w:before="40" w:after="40" w:line="240" w:lineRule="auto"/>
              <w:jc w:val="both"/>
              <w:rPr>
                <w:rFonts w:ascii="Times New Roman" w:hAnsi="Times New Roman" w:cs="Times New Roman"/>
              </w:rPr>
            </w:pPr>
            <w:r w:rsidRPr="00A7424D">
              <w:rPr>
                <w:rFonts w:ascii="Times New Roman" w:hAnsi="Times New Roman" w:cs="Times New Roman"/>
              </w:rPr>
              <w:t xml:space="preserve">3) </w:t>
            </w:r>
            <w:r>
              <w:rPr>
                <w:rFonts w:ascii="Times New Roman" w:hAnsi="Times New Roman" w:cs="Times New Roman"/>
              </w:rPr>
              <w:t>В</w:t>
            </w:r>
            <w:r w:rsidRPr="00A7424D">
              <w:rPr>
                <w:rFonts w:ascii="Times New Roman" w:hAnsi="Times New Roman" w:cs="Times New Roman"/>
              </w:rPr>
              <w:t xml:space="preserve"> графе «Вопросы и варианты ответов» предлагаем исключить слова: </w:t>
            </w:r>
          </w:p>
          <w:p w:rsidR="00395560" w:rsidRPr="00A7424D" w:rsidRDefault="00395560" w:rsidP="00395560">
            <w:pPr>
              <w:spacing w:before="40" w:after="40" w:line="240" w:lineRule="auto"/>
              <w:jc w:val="both"/>
              <w:rPr>
                <w:rFonts w:ascii="Times New Roman" w:hAnsi="Times New Roman" w:cs="Times New Roman"/>
              </w:rPr>
            </w:pPr>
            <w:r>
              <w:rPr>
                <w:rFonts w:ascii="Times New Roman" w:hAnsi="Times New Roman" w:cs="Times New Roman"/>
              </w:rPr>
              <w:t>«2) </w:t>
            </w:r>
            <w:r w:rsidRPr="00A7424D">
              <w:rPr>
                <w:rFonts w:ascii="Times New Roman" w:hAnsi="Times New Roman" w:cs="Times New Roman"/>
              </w:rPr>
              <w:t>выходные данные печатного издания, теле-, радиопрограммы или сетевого издания, используемые для распространения информации;</w:t>
            </w:r>
          </w:p>
          <w:p w:rsidR="00395560" w:rsidRPr="000072D7" w:rsidRDefault="00395560" w:rsidP="00395560">
            <w:pPr>
              <w:spacing w:before="40" w:after="40" w:line="240" w:lineRule="auto"/>
              <w:jc w:val="both"/>
              <w:rPr>
                <w:rFonts w:ascii="Times New Roman" w:hAnsi="Times New Roman" w:cs="Times New Roman"/>
              </w:rPr>
            </w:pPr>
            <w:r>
              <w:rPr>
                <w:rFonts w:ascii="Times New Roman" w:hAnsi="Times New Roman" w:cs="Times New Roman"/>
              </w:rPr>
              <w:lastRenderedPageBreak/>
              <w:t>3) </w:t>
            </w:r>
            <w:r w:rsidRPr="00A7424D">
              <w:rPr>
                <w:rFonts w:ascii="Times New Roman" w:hAnsi="Times New Roman" w:cs="Times New Roman"/>
              </w:rPr>
              <w:t>целевую аудиторию, среди которой распространялась информация»</w:t>
            </w:r>
            <w:r>
              <w:rPr>
                <w:rFonts w:ascii="Times New Roman" w:hAnsi="Times New Roman" w:cs="Times New Roman"/>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 практике ряд субъектов РФ используют различные способы распространения информации о бюджете. За эту работу они получат дополнительные баллы в рейтинге.</w:t>
            </w:r>
          </w:p>
          <w:p w:rsidR="00395560"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162</w:t>
            </w:r>
          </w:p>
        </w:tc>
        <w:tc>
          <w:tcPr>
            <w:tcW w:w="1985"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eastAsia="Times New Roman" w:hAnsi="Times New Roman" w:cs="Times New Roman"/>
                <w:color w:val="auto"/>
              </w:rPr>
            </w:pPr>
            <w:r w:rsidRPr="000072D7">
              <w:rPr>
                <w:rFonts w:ascii="Times New Roman" w:eastAsia="Times New Roman" w:hAnsi="Times New Roman" w:cs="Times New Roman"/>
                <w:color w:val="auto"/>
              </w:rPr>
              <w:t>Показатель 6.4</w:t>
            </w:r>
          </w:p>
        </w:tc>
        <w:tc>
          <w:tcPr>
            <w:tcW w:w="2158"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r w:rsidRPr="000072D7">
              <w:rPr>
                <w:rFonts w:ascii="Times New Roman" w:hAnsi="Times New Roman" w:cs="Times New Roman"/>
                <w:color w:val="auto"/>
              </w:rPr>
              <w:t>Министерство финансов Ярославской области</w:t>
            </w:r>
          </w:p>
        </w:tc>
        <w:tc>
          <w:tcPr>
            <w:tcW w:w="5245" w:type="dxa"/>
            <w:tcMar>
              <w:top w:w="100" w:type="dxa"/>
              <w:left w:w="100" w:type="dxa"/>
              <w:bottom w:w="100" w:type="dxa"/>
              <w:right w:w="100" w:type="dxa"/>
            </w:tcMar>
          </w:tcPr>
          <w:p w:rsidR="00395560" w:rsidRPr="000072D7" w:rsidRDefault="00395560" w:rsidP="00395560">
            <w:pPr>
              <w:spacing w:before="40" w:after="40" w:line="240" w:lineRule="auto"/>
              <w:jc w:val="both"/>
              <w:rPr>
                <w:rFonts w:ascii="Times New Roman" w:hAnsi="Times New Roman" w:cs="Times New Roman"/>
                <w:color w:val="auto"/>
              </w:rPr>
            </w:pPr>
            <w:r w:rsidRPr="000072D7">
              <w:rPr>
                <w:rFonts w:ascii="Times New Roman" w:hAnsi="Times New Roman" w:cs="Times New Roman"/>
                <w:color w:val="auto"/>
              </w:rPr>
              <w:t>Предлагаем увеличить период размещен</w:t>
            </w:r>
            <w:r>
              <w:rPr>
                <w:rFonts w:ascii="Times New Roman" w:hAnsi="Times New Roman" w:cs="Times New Roman"/>
                <w:color w:val="auto"/>
              </w:rPr>
              <w:t xml:space="preserve">ия в открытом доступе сведений </w:t>
            </w:r>
            <w:r w:rsidRPr="000072D7">
              <w:rPr>
                <w:rFonts w:ascii="Times New Roman" w:hAnsi="Times New Roman" w:cs="Times New Roman"/>
                <w:color w:val="auto"/>
              </w:rPr>
              <w:t>по проекту бюджета субъекта на 2019-2021 годы до 31.12.2018 года, в связи с тем, что закон об областном бюджете в Ярославской области утверждается в третьей декаде декабря.</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375F9C">
              <w:rPr>
                <w:rFonts w:ascii="Times New Roman" w:eastAsia="Times New Roman" w:hAnsi="Times New Roman" w:cs="Times New Roman"/>
                <w:color w:val="auto"/>
              </w:rPr>
              <w:t>Отклонить.</w:t>
            </w:r>
          </w:p>
          <w:p w:rsidR="00395560" w:rsidRPr="000072D7" w:rsidRDefault="00395560" w:rsidP="00395560">
            <w:pPr>
              <w:spacing w:before="40" w:after="4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auto"/>
              </w:rPr>
              <w:t xml:space="preserve">Установленный срок - </w:t>
            </w:r>
            <w:r w:rsidRPr="009D4C57">
              <w:rPr>
                <w:rFonts w:ascii="Times New Roman" w:hAnsi="Times New Roman"/>
              </w:rPr>
              <w:t>с 1 июня по 1 декабря</w:t>
            </w:r>
            <w:r>
              <w:rPr>
                <w:rFonts w:ascii="Times New Roman" w:hAnsi="Times New Roman"/>
              </w:rPr>
              <w:t>, -  соответствует активной</w:t>
            </w:r>
            <w:r>
              <w:rPr>
                <w:rFonts w:ascii="Times New Roman" w:eastAsia="Times New Roman" w:hAnsi="Times New Roman" w:cs="Times New Roman"/>
                <w:color w:val="auto"/>
              </w:rPr>
              <w:t xml:space="preserve"> фазе составления и рассмотрения проекта бюджета.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Адыгея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По пункту 6.6 проекта Методики считаем возможным отметить, что посещение того или иного сайта (а тем более страницы сайта) зависит от личной заинтересованности гражданина и от его предпочтений, поэтому считаем, что количество посетителей сайта скорее является признаком его популярности, а не критерием для оценки открытости бюджетных данных, так как не отражает сущность открытости. Предлагаем п.6.6 исключить.</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Башкортостан</w:t>
            </w:r>
          </w:p>
        </w:tc>
        <w:tc>
          <w:tcPr>
            <w:tcW w:w="5245" w:type="dxa"/>
            <w:tcMar>
              <w:top w:w="100" w:type="dxa"/>
              <w:left w:w="100" w:type="dxa"/>
              <w:bottom w:w="100" w:type="dxa"/>
              <w:right w:w="100" w:type="dxa"/>
            </w:tcMar>
          </w:tcPr>
          <w:p w:rsidR="00395560" w:rsidRPr="006A3125" w:rsidRDefault="00395560" w:rsidP="00395560">
            <w:pPr>
              <w:pStyle w:val="22"/>
              <w:shd w:val="clear" w:color="auto" w:fill="auto"/>
              <w:spacing w:before="40" w:after="40" w:line="240" w:lineRule="auto"/>
              <w:ind w:left="20" w:right="20"/>
              <w:jc w:val="both"/>
              <w:rPr>
                <w:rFonts w:eastAsia="Arial"/>
                <w:color w:val="auto"/>
                <w:sz w:val="22"/>
                <w:szCs w:val="22"/>
              </w:rPr>
            </w:pPr>
            <w:r w:rsidRPr="006A3125">
              <w:rPr>
                <w:rFonts w:eastAsia="Arial"/>
                <w:color w:val="auto"/>
                <w:sz w:val="22"/>
                <w:szCs w:val="22"/>
              </w:rPr>
              <w:t>В пункте 6.6 раздела 6 «Бюджет для граждан» предлагаем конкретизировать временной период просмотра счетчика посещений, а именно указать период «с 1 января 2018 года по 31 января 2019 года», поскольку целевая аудитория может посещать сайт (страницу) о бюджетных данных постоянно</w:t>
            </w:r>
            <w:r>
              <w:rPr>
                <w:rFonts w:eastAsia="Arial"/>
                <w:color w:val="auto"/>
                <w:sz w:val="22"/>
                <w:szCs w:val="22"/>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rPr>
              <w:lastRenderedPageBreak/>
              <w:t>Для оценки показателя программный код</w:t>
            </w:r>
            <w:r w:rsidRPr="009D4C57">
              <w:rPr>
                <w:rFonts w:ascii="Times New Roman" w:hAnsi="Times New Roman"/>
              </w:rPr>
              <w:t xml:space="preserve"> («счетчик</w:t>
            </w:r>
            <w:r>
              <w:rPr>
                <w:rFonts w:ascii="Times New Roman" w:hAnsi="Times New Roman"/>
              </w:rPr>
              <w:t xml:space="preserve"> посещений»)</w:t>
            </w:r>
            <w:r w:rsidRPr="009D4C57">
              <w:rPr>
                <w:rFonts w:ascii="Times New Roman" w:hAnsi="Times New Roman"/>
              </w:rPr>
              <w:t xml:space="preserve"> </w:t>
            </w:r>
            <w:r>
              <w:rPr>
                <w:rFonts w:ascii="Times New Roman" w:hAnsi="Times New Roman"/>
              </w:rPr>
              <w:t>должен быть установлен до</w:t>
            </w:r>
            <w:r w:rsidRPr="009D4C57">
              <w:rPr>
                <w:rFonts w:ascii="Times New Roman" w:hAnsi="Times New Roman"/>
              </w:rPr>
              <w:t xml:space="preserve"> 30 июня 2018 года</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165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hAnsi="Times New Roman" w:cs="Times New Roman"/>
                <w:color w:val="auto"/>
                <w:shd w:val="clear" w:color="auto" w:fill="FFFFFF"/>
              </w:rPr>
              <w:t>Показател</w:t>
            </w:r>
            <w:r>
              <w:rPr>
                <w:rFonts w:ascii="Times New Roman" w:hAnsi="Times New Roman" w:cs="Times New Roman"/>
                <w:color w:val="auto"/>
                <w:shd w:val="clear" w:color="auto" w:fill="FFFFFF"/>
              </w:rPr>
              <w:t>ь</w:t>
            </w:r>
            <w:r w:rsidRPr="006A3125">
              <w:rPr>
                <w:rFonts w:ascii="Times New Roman" w:hAnsi="Times New Roman" w:cs="Times New Roman"/>
                <w:color w:val="auto"/>
                <w:shd w:val="clear" w:color="auto" w:fill="FFFFFF"/>
              </w:rPr>
              <w:t xml:space="preserve">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6A3125" w:rsidRDefault="00395560" w:rsidP="00395560">
            <w:pPr>
              <w:tabs>
                <w:tab w:val="left" w:pos="993"/>
              </w:tabs>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Исключить показатель 6.6.</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A32539" w:rsidRDefault="00395560" w:rsidP="00395560">
            <w:pPr>
              <w:spacing w:before="40" w:after="40" w:line="240" w:lineRule="auto"/>
              <w:jc w:val="center"/>
              <w:rPr>
                <w:rFonts w:ascii="Times New Roman" w:hAnsi="Times New Roman" w:cs="Times New Roman"/>
                <w:color w:val="auto"/>
              </w:rPr>
            </w:pPr>
            <w:r w:rsidRPr="00A32539">
              <w:rPr>
                <w:rFonts w:ascii="Times New Roman" w:hAnsi="Times New Roman" w:cs="Times New Roman"/>
                <w:color w:val="auto"/>
              </w:rPr>
              <w:t>Департамент финансов Вологодской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В показателе 6.6 исключить численность постоянного населения.</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A32539"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w:t>
            </w:r>
            <w:r>
              <w:rPr>
                <w:rFonts w:ascii="Times New Roman" w:hAnsi="Times New Roman" w:cs="Times New Roman"/>
                <w:color w:val="auto"/>
              </w:rPr>
              <w:t xml:space="preserve"> Р</w:t>
            </w:r>
            <w:r w:rsidRPr="00A32539">
              <w:rPr>
                <w:rFonts w:ascii="Times New Roman" w:hAnsi="Times New Roman" w:cs="Times New Roman"/>
                <w:color w:val="auto"/>
              </w:rPr>
              <w:t>еспублики Коми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bCs/>
                <w:color w:val="auto"/>
                <w:lang w:eastAsia="en-US"/>
              </w:rPr>
              <w:t xml:space="preserve">В показателе 6.6 Анкеты включить в список оцениваемых счетчиков посещений счетчик «Спутник/Аналитика», разработанный ПАО «Ростелеком», а также пересмотреть критерий оценки показателя в сторону снижения, в связи со спецификой и узконаправленностью финансовой информации. Кроме того, в целях учета сезонного </w:t>
            </w:r>
            <w:r w:rsidRPr="006A3125">
              <w:rPr>
                <w:rFonts w:ascii="Times New Roman" w:hAnsi="Times New Roman" w:cs="Times New Roman"/>
                <w:bCs/>
                <w:color w:val="auto"/>
                <w:lang w:eastAsia="en-US"/>
              </w:rPr>
              <w:lastRenderedPageBreak/>
              <w:t>интереса к сайтам для публикации бюджетных данных, считаем целесообразным осуществление оценки количества посещений за год или усредненного количества посещений в месяц, исходя из количества посещений за год.</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 xml:space="preserve">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w:t>
            </w:r>
            <w:r w:rsidRPr="00A32539">
              <w:rPr>
                <w:rFonts w:ascii="Times New Roman" w:hAnsi="Times New Roman"/>
              </w:rPr>
              <w:lastRenderedPageBreak/>
              <w:t>бюджетных данных, на которых размещается «бюджет для граждан»</w:t>
            </w:r>
            <w:r>
              <w:rPr>
                <w:rFonts w:ascii="Times New Roman" w:hAnsi="Times New Roman"/>
              </w:rPr>
              <w:t>.</w:t>
            </w:r>
          </w:p>
          <w:p w:rsidR="00395560" w:rsidRPr="004F0A0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Сформулированы требования к раскрытию данных о посещаемости. В целях оценки показателя будут учитываться «счетчики посещений», которые предоставляет данные о посещаемости в соответствии с установленными требованиями.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168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4F0A00">
              <w:rPr>
                <w:rFonts w:ascii="Times New Roman" w:hAnsi="Times New Roman" w:cs="Times New Roman"/>
                <w:color w:val="auto"/>
              </w:rPr>
              <w:t>Министерство</w:t>
            </w:r>
            <w:r>
              <w:rPr>
                <w:rFonts w:ascii="Times New Roman" w:hAnsi="Times New Roman" w:cs="Times New Roman"/>
                <w:color w:val="auto"/>
              </w:rPr>
              <w:t xml:space="preserve"> </w:t>
            </w:r>
            <w:r w:rsidRPr="004F0A00">
              <w:rPr>
                <w:rFonts w:ascii="Times New Roman" w:hAnsi="Times New Roman" w:cs="Times New Roman"/>
                <w:color w:val="auto"/>
              </w:rPr>
              <w:t>финансов Краснодарского</w:t>
            </w:r>
            <w:r>
              <w:rPr>
                <w:rFonts w:ascii="Times New Roman" w:hAnsi="Times New Roman" w:cs="Times New Roman"/>
                <w:color w:val="auto"/>
              </w:rPr>
              <w:t xml:space="preserve"> </w:t>
            </w:r>
            <w:r w:rsidRPr="004F0A00">
              <w:rPr>
                <w:rFonts w:ascii="Times New Roman" w:hAnsi="Times New Roman" w:cs="Times New Roman"/>
                <w:color w:val="auto"/>
              </w:rPr>
              <w:t>края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Уточнить формулировку, а также конкретизировать временной период, подлежащий оценке.</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Слова "посещений (уникальных посетителей)" заменить словом "посещений".  В большинстве организаций (органы власти, вузы, хозяйствующие субъекты и так далее), а также в случае использования </w:t>
            </w:r>
            <w:r w:rsidRPr="006A3125">
              <w:rPr>
                <w:rFonts w:ascii="Times New Roman" w:hAnsi="Times New Roman" w:cs="Times New Roman"/>
                <w:color w:val="auto"/>
                <w:lang w:val="en-US"/>
              </w:rPr>
              <w:t>Wi</w:t>
            </w:r>
            <w:r w:rsidRPr="006A3125">
              <w:rPr>
                <w:rFonts w:ascii="Times New Roman" w:hAnsi="Times New Roman" w:cs="Times New Roman"/>
                <w:color w:val="auto"/>
              </w:rPr>
              <w:t>-</w:t>
            </w:r>
            <w:r w:rsidRPr="006A3125">
              <w:rPr>
                <w:rFonts w:ascii="Times New Roman" w:hAnsi="Times New Roman" w:cs="Times New Roman"/>
                <w:color w:val="auto"/>
                <w:lang w:val="en-US"/>
              </w:rPr>
              <w:t>Fi</w:t>
            </w:r>
            <w:r w:rsidRPr="006A3125">
              <w:rPr>
                <w:rFonts w:ascii="Times New Roman" w:hAnsi="Times New Roman" w:cs="Times New Roman"/>
                <w:color w:val="auto"/>
              </w:rPr>
              <w:t xml:space="preserve">, выход в интернет осуществляется с использованием специального сервера (маршрутизатора), который предоставляет единый </w:t>
            </w:r>
            <w:r w:rsidRPr="006A3125">
              <w:rPr>
                <w:rFonts w:ascii="Times New Roman" w:hAnsi="Times New Roman" w:cs="Times New Roman"/>
                <w:color w:val="auto"/>
                <w:lang w:val="en-US"/>
              </w:rPr>
              <w:t>IP</w:t>
            </w:r>
            <w:r w:rsidRPr="006A3125">
              <w:rPr>
                <w:rFonts w:ascii="Times New Roman" w:hAnsi="Times New Roman" w:cs="Times New Roman"/>
                <w:color w:val="auto"/>
              </w:rPr>
              <w:t>-адрес для всех пользователей. В целях получения объективных данных, оценку производить только в целом за 2018 год в январе 2019 года, поскольку интерес широкого круга пользователей к бюджетным данным, а соответственно, посещаемость соответствующих Интернет-ресур</w:t>
            </w:r>
            <w:r>
              <w:rPr>
                <w:rFonts w:ascii="Times New Roman" w:hAnsi="Times New Roman" w:cs="Times New Roman"/>
                <w:color w:val="auto"/>
              </w:rPr>
              <w:t>сов от месяца к месяцу различна.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C76E12" w:rsidRDefault="00395560" w:rsidP="00395560">
            <w:pPr>
              <w:spacing w:before="40" w:after="40" w:line="240" w:lineRule="auto"/>
              <w:jc w:val="both"/>
              <w:rPr>
                <w:rFonts w:ascii="Times New Roman" w:hAnsi="Times New Roman"/>
              </w:rPr>
            </w:pPr>
            <w:r>
              <w:rPr>
                <w:rFonts w:ascii="Times New Roman" w:hAnsi="Times New Roman"/>
              </w:rPr>
              <w:t>Для оценки показателя программный код</w:t>
            </w:r>
            <w:r w:rsidRPr="009D4C57">
              <w:rPr>
                <w:rFonts w:ascii="Times New Roman" w:hAnsi="Times New Roman"/>
              </w:rPr>
              <w:t xml:space="preserve"> («счетчик</w:t>
            </w:r>
            <w:r>
              <w:rPr>
                <w:rFonts w:ascii="Times New Roman" w:hAnsi="Times New Roman"/>
              </w:rPr>
              <w:t xml:space="preserve"> посещений»)</w:t>
            </w:r>
            <w:r w:rsidRPr="009D4C57">
              <w:rPr>
                <w:rFonts w:ascii="Times New Roman" w:hAnsi="Times New Roman"/>
              </w:rPr>
              <w:t xml:space="preserve"> </w:t>
            </w:r>
            <w:r>
              <w:rPr>
                <w:rFonts w:ascii="Times New Roman" w:hAnsi="Times New Roman"/>
              </w:rPr>
              <w:t>должен быть установлен до</w:t>
            </w:r>
            <w:r w:rsidRPr="009D4C57">
              <w:rPr>
                <w:rFonts w:ascii="Times New Roman" w:hAnsi="Times New Roman"/>
              </w:rPr>
              <w:t xml:space="preserve"> 30 июня 2018 года</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169</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lang w:val="en-US"/>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Красноярского края</w:t>
            </w:r>
          </w:p>
        </w:tc>
        <w:tc>
          <w:tcPr>
            <w:tcW w:w="5245" w:type="dxa"/>
            <w:tcMar>
              <w:top w:w="100" w:type="dxa"/>
              <w:left w:w="100" w:type="dxa"/>
              <w:bottom w:w="100" w:type="dxa"/>
              <w:right w:w="100" w:type="dxa"/>
            </w:tcMar>
          </w:tcPr>
          <w:p w:rsidR="00395560" w:rsidRPr="006A3125" w:rsidRDefault="00395560" w:rsidP="00395560">
            <w:pPr>
              <w:autoSpaceDE w:val="0"/>
              <w:autoSpaceDN w:val="0"/>
              <w:adjustRightInd w:val="0"/>
              <w:spacing w:before="40" w:after="40" w:line="240" w:lineRule="auto"/>
              <w:ind w:left="42"/>
              <w:jc w:val="both"/>
              <w:rPr>
                <w:rFonts w:ascii="Times New Roman" w:hAnsi="Times New Roman" w:cs="Times New Roman"/>
                <w:color w:val="auto"/>
              </w:rPr>
            </w:pPr>
            <w:r w:rsidRPr="006A3125">
              <w:rPr>
                <w:rFonts w:ascii="Times New Roman" w:eastAsia="Calibri" w:hAnsi="Times New Roman" w:cs="Times New Roman"/>
                <w:color w:val="auto"/>
              </w:rPr>
              <w:t>Исключить количество уникальных посетителей, так как цель открытости – обеспечение доступности, а не подсчета посещаемости.</w:t>
            </w:r>
          </w:p>
        </w:tc>
        <w:tc>
          <w:tcPr>
            <w:tcW w:w="5071" w:type="dxa"/>
            <w:tcMar>
              <w:top w:w="100" w:type="dxa"/>
              <w:left w:w="100" w:type="dxa"/>
              <w:bottom w:w="100" w:type="dxa"/>
              <w:right w:w="100" w:type="dxa"/>
            </w:tcMar>
          </w:tcPr>
          <w:p w:rsidR="00395560" w:rsidRPr="00C41F55"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 xml:space="preserve">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w:t>
            </w:r>
            <w:r w:rsidRPr="00A32539">
              <w:rPr>
                <w:rFonts w:ascii="Times New Roman" w:hAnsi="Times New Roman"/>
              </w:rPr>
              <w:lastRenderedPageBreak/>
              <w:t>страниц сайта, предназначенного для размещения 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Комитет финансов Курской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Показатель «6.6</w:t>
            </w:r>
            <w:r w:rsidRPr="006A3125">
              <w:rPr>
                <w:rFonts w:ascii="Times New Roman" w:hAnsi="Times New Roman" w:cs="Times New Roman"/>
                <w:b/>
                <w:color w:val="auto"/>
              </w:rPr>
              <w:t xml:space="preserve"> </w:t>
            </w:r>
            <w:r w:rsidRPr="006A3125">
              <w:rPr>
                <w:rFonts w:ascii="Times New Roman" w:hAnsi="Times New Roman" w:cs="Times New Roman"/>
                <w:color w:val="auto"/>
              </w:rPr>
              <w:t>предлагаем изложить в следующей редакции:</w:t>
            </w:r>
          </w:p>
          <w:p w:rsidR="00395560" w:rsidRPr="00C76E12"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w:t>
            </w:r>
            <w:r w:rsidRPr="00C76E12">
              <w:rPr>
                <w:rFonts w:ascii="Times New Roman" w:hAnsi="Times New Roman" w:cs="Times New Roman"/>
                <w:color w:val="auto"/>
              </w:rPr>
              <w:t xml:space="preserve">Наличие независимого общедоступного счетчика посещений специализированного портала (сайта) субъекта РФ для публикации информации о бюджетных данных для граждан или страницы портала (сайта), предназначенного для публикации бюджетных данных, на которой публикуется информация о бюджетных данных для граждан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Показатель оценивается только в случае, если на указанных порталах (сайтах) установлен независимый общедоступный счетчик посещений, позволяющий определить количество посещений (уникальных посетителей) специализированного портала (сайта) субъекта РФ для публикации информации о бюджетных данных для граждан или страницы портала (сайта), предназначенного для публикации бюджетных данных, на которой публикуется информация о бюджетных данных для граждан.</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В целях оценки показателя учитываются следующие типы счетчиков посещений: </w:t>
            </w:r>
            <w:r w:rsidRPr="00C76E12">
              <w:rPr>
                <w:rFonts w:ascii="Times New Roman" w:hAnsi="Times New Roman" w:cs="Times New Roman"/>
                <w:color w:val="auto"/>
              </w:rPr>
              <w:t>1) Спутник,</w:t>
            </w:r>
            <w:r w:rsidRPr="006A3125">
              <w:rPr>
                <w:rFonts w:ascii="Times New Roman" w:hAnsi="Times New Roman" w:cs="Times New Roman"/>
                <w:color w:val="auto"/>
              </w:rPr>
              <w:t xml:space="preserve"> 2) </w:t>
            </w:r>
            <w:r w:rsidRPr="006A3125">
              <w:rPr>
                <w:rFonts w:ascii="Times New Roman" w:hAnsi="Times New Roman" w:cs="Times New Roman"/>
                <w:color w:val="auto"/>
                <w:lang w:val="en-US"/>
              </w:rPr>
              <w:t>LiveInternet</w:t>
            </w:r>
            <w:r w:rsidRPr="006A3125">
              <w:rPr>
                <w:rFonts w:ascii="Times New Roman" w:hAnsi="Times New Roman" w:cs="Times New Roman"/>
                <w:color w:val="auto"/>
              </w:rPr>
              <w:t xml:space="preserve">; 3) </w:t>
            </w:r>
            <w:r w:rsidRPr="006A3125">
              <w:rPr>
                <w:rFonts w:ascii="Times New Roman" w:hAnsi="Times New Roman" w:cs="Times New Roman"/>
                <w:color w:val="auto"/>
                <w:lang w:val="en-US"/>
              </w:rPr>
              <w:t>HotLog</w:t>
            </w:r>
            <w:r w:rsidRPr="006A3125">
              <w:rPr>
                <w:rFonts w:ascii="Times New Roman" w:hAnsi="Times New Roman" w:cs="Times New Roman"/>
                <w:color w:val="auto"/>
              </w:rPr>
              <w:t xml:space="preserve">; 4) </w:t>
            </w:r>
            <w:r w:rsidRPr="006A3125">
              <w:rPr>
                <w:rFonts w:ascii="Times New Roman" w:hAnsi="Times New Roman" w:cs="Times New Roman"/>
                <w:color w:val="auto"/>
                <w:lang w:val="en-US"/>
              </w:rPr>
              <w:t>Rambler</w:t>
            </w:r>
            <w:r w:rsidRPr="006A3125">
              <w:rPr>
                <w:rFonts w:ascii="Times New Roman" w:hAnsi="Times New Roman" w:cs="Times New Roman"/>
                <w:color w:val="auto"/>
              </w:rPr>
              <w:t>'</w:t>
            </w:r>
            <w:r w:rsidRPr="006A3125">
              <w:rPr>
                <w:rFonts w:ascii="Times New Roman" w:hAnsi="Times New Roman" w:cs="Times New Roman"/>
                <w:color w:val="auto"/>
                <w:lang w:val="en-US"/>
              </w:rPr>
              <w:t>s</w:t>
            </w:r>
            <w:r w:rsidRPr="006A3125">
              <w:rPr>
                <w:rFonts w:ascii="Times New Roman" w:hAnsi="Times New Roman" w:cs="Times New Roman"/>
                <w:color w:val="auto"/>
              </w:rPr>
              <w:t xml:space="preserve"> </w:t>
            </w:r>
            <w:r w:rsidRPr="006A3125">
              <w:rPr>
                <w:rFonts w:ascii="Times New Roman" w:hAnsi="Times New Roman" w:cs="Times New Roman"/>
                <w:color w:val="auto"/>
                <w:lang w:val="en-US"/>
              </w:rPr>
              <w:t>Top</w:t>
            </w:r>
            <w:r w:rsidRPr="006A3125">
              <w:rPr>
                <w:rFonts w:ascii="Times New Roman" w:hAnsi="Times New Roman" w:cs="Times New Roman"/>
                <w:color w:val="auto"/>
              </w:rPr>
              <w:t xml:space="preserve">100; 5) </w:t>
            </w:r>
            <w:hyperlink r:id="rId34" w:history="1">
              <w:r w:rsidRPr="006A3125">
                <w:rPr>
                  <w:rFonts w:ascii="Times New Roman" w:hAnsi="Times New Roman" w:cs="Times New Roman"/>
                  <w:color w:val="auto"/>
                </w:rPr>
                <w:t>Рейтинг@</w:t>
              </w:r>
              <w:r w:rsidRPr="006A3125">
                <w:rPr>
                  <w:rFonts w:ascii="Times New Roman" w:hAnsi="Times New Roman" w:cs="Times New Roman"/>
                  <w:color w:val="auto"/>
                  <w:lang w:val="en-US"/>
                </w:rPr>
                <w:t>Mail</w:t>
              </w:r>
              <w:r w:rsidRPr="006A3125">
                <w:rPr>
                  <w:rFonts w:ascii="Times New Roman" w:hAnsi="Times New Roman" w:cs="Times New Roman"/>
                  <w:color w:val="auto"/>
                </w:rPr>
                <w:t>.</w:t>
              </w:r>
              <w:r w:rsidRPr="006A3125">
                <w:rPr>
                  <w:rFonts w:ascii="Times New Roman" w:hAnsi="Times New Roman" w:cs="Times New Roman"/>
                  <w:color w:val="auto"/>
                  <w:lang w:val="en-US"/>
                </w:rPr>
                <w:t>ru</w:t>
              </w:r>
            </w:hyperlink>
            <w:r w:rsidRPr="006A3125">
              <w:rPr>
                <w:rFonts w:ascii="Times New Roman" w:hAnsi="Times New Roman" w:cs="Times New Roman"/>
                <w:color w:val="auto"/>
              </w:rPr>
              <w:t xml:space="preserve">; 6) ЯндексМетрика.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Значение показателя принимается равным нулю:</w:t>
            </w:r>
          </w:p>
          <w:p w:rsidR="00395560" w:rsidRPr="006A3125" w:rsidRDefault="00395560" w:rsidP="00395560">
            <w:pPr>
              <w:pStyle w:val="a7"/>
              <w:numPr>
                <w:ilvl w:val="0"/>
                <w:numId w:val="12"/>
              </w:numPr>
              <w:tabs>
                <w:tab w:val="left" w:pos="268"/>
              </w:tabs>
              <w:spacing w:before="40" w:after="40" w:line="240" w:lineRule="auto"/>
              <w:ind w:left="0" w:firstLine="0"/>
              <w:contextualSpacing w:val="0"/>
              <w:jc w:val="both"/>
              <w:rPr>
                <w:rFonts w:ascii="Times New Roman" w:hAnsi="Times New Roman" w:cs="Times New Roman"/>
                <w:lang w:eastAsia="ru-RU"/>
              </w:rPr>
            </w:pPr>
            <w:r w:rsidRPr="006A3125">
              <w:rPr>
                <w:rFonts w:ascii="Times New Roman" w:hAnsi="Times New Roman" w:cs="Times New Roman"/>
                <w:lang w:eastAsia="ru-RU"/>
              </w:rPr>
              <w:lastRenderedPageBreak/>
              <w:t>в случае отсутствия независимого счетчика посещений;</w:t>
            </w:r>
          </w:p>
          <w:p w:rsidR="00395560" w:rsidRPr="006A3125" w:rsidRDefault="00395560" w:rsidP="00395560">
            <w:pPr>
              <w:pStyle w:val="a7"/>
              <w:numPr>
                <w:ilvl w:val="0"/>
                <w:numId w:val="12"/>
              </w:numPr>
              <w:tabs>
                <w:tab w:val="left" w:pos="268"/>
              </w:tabs>
              <w:spacing w:before="40" w:after="40" w:line="240" w:lineRule="auto"/>
              <w:ind w:left="0" w:firstLine="0"/>
              <w:contextualSpacing w:val="0"/>
              <w:jc w:val="both"/>
              <w:rPr>
                <w:rFonts w:ascii="Times New Roman" w:hAnsi="Times New Roman" w:cs="Times New Roman"/>
                <w:lang w:eastAsia="ru-RU"/>
              </w:rPr>
            </w:pPr>
            <w:r w:rsidRPr="006A3125">
              <w:rPr>
                <w:rFonts w:ascii="Times New Roman" w:hAnsi="Times New Roman" w:cs="Times New Roman"/>
                <w:lang w:eastAsia="ru-RU"/>
              </w:rPr>
              <w:t>в случае ограничения доступа к отчетам счетчика посещений;</w:t>
            </w:r>
          </w:p>
          <w:p w:rsidR="00395560" w:rsidRPr="006A3125" w:rsidRDefault="00395560" w:rsidP="00395560">
            <w:pPr>
              <w:spacing w:before="40" w:after="40" w:line="240" w:lineRule="auto"/>
              <w:jc w:val="both"/>
              <w:rPr>
                <w:rFonts w:ascii="Times New Roman" w:hAnsi="Times New Roman" w:cs="Times New Roman"/>
                <w:i/>
                <w:color w:val="auto"/>
              </w:rPr>
            </w:pPr>
            <w:r w:rsidRPr="006A3125">
              <w:rPr>
                <w:rFonts w:ascii="Times New Roman" w:hAnsi="Times New Roman" w:cs="Times New Roman"/>
                <w:color w:val="auto"/>
              </w:rPr>
              <w:t>Для субъектов РФ, у которых отсутствует специализированный портал (сайт) субъекта РФ для публикации информации о бюджетных данных для граждан или страница портала (сайта), предназначенного для публикации бюджетных данных, на которой публикуется информация о бюджетных данных для граждан, расчет показателя не осуществляется, производится корректировка максимального количества баллов.</w:t>
            </w:r>
          </w:p>
          <w:p w:rsidR="00395560" w:rsidRPr="00C76E12" w:rsidRDefault="00395560" w:rsidP="00395560">
            <w:pPr>
              <w:spacing w:before="40" w:after="40" w:line="240" w:lineRule="auto"/>
              <w:ind w:left="152"/>
              <w:rPr>
                <w:rFonts w:ascii="Times New Roman" w:hAnsi="Times New Roman" w:cs="Times New Roman"/>
                <w:color w:val="auto"/>
              </w:rPr>
            </w:pPr>
            <w:r w:rsidRPr="00C76E12">
              <w:rPr>
                <w:rFonts w:ascii="Times New Roman" w:hAnsi="Times New Roman" w:cs="Times New Roman"/>
                <w:color w:val="auto"/>
              </w:rPr>
              <w:t xml:space="preserve">Независимый общедоступный счетчик посещений установлен – 6 баллов                                                 </w:t>
            </w:r>
          </w:p>
          <w:p w:rsidR="00395560" w:rsidRPr="00C76E12" w:rsidRDefault="00395560" w:rsidP="00395560">
            <w:pPr>
              <w:spacing w:before="40" w:after="40" w:line="240" w:lineRule="auto"/>
              <w:ind w:left="152"/>
              <w:jc w:val="both"/>
              <w:rPr>
                <w:rFonts w:ascii="Times New Roman" w:hAnsi="Times New Roman" w:cs="Times New Roman"/>
                <w:color w:val="auto"/>
              </w:rPr>
            </w:pPr>
            <w:r w:rsidRPr="00C76E12">
              <w:rPr>
                <w:rFonts w:ascii="Times New Roman" w:hAnsi="Times New Roman" w:cs="Times New Roman"/>
                <w:color w:val="auto"/>
              </w:rPr>
              <w:t>Независимый общедоступный счетчик посещений не установлен – 0 баллов</w:t>
            </w:r>
            <w:r>
              <w:rPr>
                <w:rFonts w:ascii="Times New Roman" w:hAnsi="Times New Roman" w:cs="Times New Roman"/>
                <w:color w:val="auto"/>
              </w:rPr>
              <w:t>».</w:t>
            </w:r>
            <w:r w:rsidRPr="00C76E12">
              <w:rPr>
                <w:rFonts w:ascii="Times New Roman" w:hAnsi="Times New Roman" w:cs="Times New Roman"/>
                <w:color w:val="auto"/>
              </w:rPr>
              <w:t xml:space="preserve">                                                    </w:t>
            </w:r>
          </w:p>
          <w:p w:rsidR="00395560" w:rsidRPr="006A3125" w:rsidRDefault="00395560" w:rsidP="00395560">
            <w:pPr>
              <w:pStyle w:val="Default"/>
              <w:spacing w:before="40" w:after="40"/>
              <w:jc w:val="both"/>
              <w:rPr>
                <w:rFonts w:eastAsia="Times New Roman"/>
                <w:color w:val="auto"/>
                <w:sz w:val="22"/>
                <w:szCs w:val="22"/>
              </w:rPr>
            </w:pPr>
            <w:r w:rsidRPr="006A3125">
              <w:rPr>
                <w:color w:val="auto"/>
                <w:sz w:val="22"/>
                <w:szCs w:val="22"/>
                <w:lang w:eastAsia="ru-RU"/>
              </w:rPr>
              <w:t xml:space="preserve">Изменение пункта 6.6. обусловлено тем, что </w:t>
            </w:r>
            <w:r w:rsidRPr="006A3125">
              <w:rPr>
                <w:color w:val="auto"/>
                <w:sz w:val="22"/>
                <w:szCs w:val="22"/>
              </w:rPr>
              <w:t>показатель «Количество посещений (уникальных посетителей)»</w:t>
            </w:r>
            <w:r w:rsidRPr="006A3125">
              <w:rPr>
                <w:b/>
                <w:color w:val="auto"/>
                <w:sz w:val="22"/>
                <w:szCs w:val="22"/>
              </w:rPr>
              <w:t xml:space="preserve"> </w:t>
            </w:r>
            <w:r w:rsidRPr="006A3125">
              <w:rPr>
                <w:rFonts w:eastAsia="Times New Roman"/>
                <w:color w:val="auto"/>
                <w:sz w:val="22"/>
                <w:szCs w:val="22"/>
              </w:rPr>
              <w:t xml:space="preserve">не относится к показателям оценки открытости бюджетных данных. Также он не учитывает особенности субъектов РФ, такие как плотность и численность населения, доступ к интернету и количество постоянных интернет-пользователей.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Кроме того, указанные ранее типы счетчиков (</w:t>
            </w:r>
            <w:r w:rsidRPr="006A3125">
              <w:rPr>
                <w:rFonts w:ascii="Times New Roman" w:hAnsi="Times New Roman" w:cs="Times New Roman"/>
                <w:color w:val="auto"/>
                <w:lang w:val="en-US"/>
              </w:rPr>
              <w:t>LiveInternet</w:t>
            </w:r>
            <w:r w:rsidRPr="006A3125">
              <w:rPr>
                <w:rFonts w:ascii="Times New Roman" w:hAnsi="Times New Roman" w:cs="Times New Roman"/>
                <w:color w:val="auto"/>
              </w:rPr>
              <w:t xml:space="preserve">, </w:t>
            </w:r>
            <w:r w:rsidRPr="006A3125">
              <w:rPr>
                <w:rFonts w:ascii="Times New Roman" w:hAnsi="Times New Roman" w:cs="Times New Roman"/>
                <w:color w:val="auto"/>
                <w:lang w:val="en-US"/>
              </w:rPr>
              <w:t>HotLog</w:t>
            </w:r>
            <w:r w:rsidRPr="006A3125">
              <w:rPr>
                <w:rFonts w:ascii="Times New Roman" w:hAnsi="Times New Roman" w:cs="Times New Roman"/>
                <w:color w:val="auto"/>
              </w:rPr>
              <w:t xml:space="preserve">, </w:t>
            </w:r>
            <w:r w:rsidRPr="006A3125">
              <w:rPr>
                <w:rFonts w:ascii="Times New Roman" w:hAnsi="Times New Roman" w:cs="Times New Roman"/>
                <w:color w:val="auto"/>
                <w:lang w:val="en-US"/>
              </w:rPr>
              <w:t>Rambler</w:t>
            </w:r>
            <w:r w:rsidRPr="006A3125">
              <w:rPr>
                <w:rFonts w:ascii="Times New Roman" w:hAnsi="Times New Roman" w:cs="Times New Roman"/>
                <w:color w:val="auto"/>
              </w:rPr>
              <w:t>'</w:t>
            </w:r>
            <w:r w:rsidRPr="006A3125">
              <w:rPr>
                <w:rFonts w:ascii="Times New Roman" w:hAnsi="Times New Roman" w:cs="Times New Roman"/>
                <w:color w:val="auto"/>
                <w:lang w:val="en-US"/>
              </w:rPr>
              <w:t>s</w:t>
            </w:r>
            <w:r w:rsidRPr="006A3125">
              <w:rPr>
                <w:rFonts w:ascii="Times New Roman" w:hAnsi="Times New Roman" w:cs="Times New Roman"/>
                <w:color w:val="auto"/>
              </w:rPr>
              <w:t xml:space="preserve"> </w:t>
            </w:r>
            <w:r w:rsidRPr="006A3125">
              <w:rPr>
                <w:rFonts w:ascii="Times New Roman" w:hAnsi="Times New Roman" w:cs="Times New Roman"/>
                <w:color w:val="auto"/>
                <w:lang w:val="en-US"/>
              </w:rPr>
              <w:t>Top</w:t>
            </w:r>
            <w:r w:rsidRPr="006A3125">
              <w:rPr>
                <w:rFonts w:ascii="Times New Roman" w:hAnsi="Times New Roman" w:cs="Times New Roman"/>
                <w:color w:val="auto"/>
              </w:rPr>
              <w:t xml:space="preserve">100, </w:t>
            </w:r>
            <w:hyperlink r:id="rId35" w:history="1">
              <w:r w:rsidRPr="006A3125">
                <w:rPr>
                  <w:rFonts w:ascii="Times New Roman" w:hAnsi="Times New Roman" w:cs="Times New Roman"/>
                  <w:color w:val="auto"/>
                </w:rPr>
                <w:t>Рейтинг@</w:t>
              </w:r>
              <w:r w:rsidRPr="006A3125">
                <w:rPr>
                  <w:rFonts w:ascii="Times New Roman" w:hAnsi="Times New Roman" w:cs="Times New Roman"/>
                  <w:color w:val="auto"/>
                  <w:lang w:val="en-US"/>
                </w:rPr>
                <w:t>Mail</w:t>
              </w:r>
              <w:r w:rsidRPr="006A3125">
                <w:rPr>
                  <w:rFonts w:ascii="Times New Roman" w:hAnsi="Times New Roman" w:cs="Times New Roman"/>
                  <w:color w:val="auto"/>
                </w:rPr>
                <w:t>.</w:t>
              </w:r>
              <w:r w:rsidRPr="006A3125">
                <w:rPr>
                  <w:rFonts w:ascii="Times New Roman" w:hAnsi="Times New Roman" w:cs="Times New Roman"/>
                  <w:color w:val="auto"/>
                  <w:lang w:val="en-US"/>
                </w:rPr>
                <w:t>ru</w:t>
              </w:r>
            </w:hyperlink>
            <w:r>
              <w:rPr>
                <w:rFonts w:ascii="Times New Roman" w:hAnsi="Times New Roman" w:cs="Times New Roman"/>
                <w:color w:val="auto"/>
              </w:rPr>
              <w:t xml:space="preserve">, ЯндексМетрика) </w:t>
            </w:r>
            <w:r w:rsidRPr="006A3125">
              <w:rPr>
                <w:rFonts w:ascii="Times New Roman" w:hAnsi="Times New Roman" w:cs="Times New Roman"/>
                <w:color w:val="auto"/>
              </w:rPr>
              <w:t xml:space="preserve">в проекте методики на текущий момент времени в целях обеспечения безопасности информации </w:t>
            </w:r>
            <w:r w:rsidRPr="006A3125">
              <w:rPr>
                <w:rFonts w:ascii="Times New Roman" w:hAnsi="Times New Roman" w:cs="Times New Roman"/>
                <w:color w:val="auto"/>
              </w:rPr>
              <w:lastRenderedPageBreak/>
              <w:t>персональных данных не представляется возможным разместить на специализированном сайте Администрации Курской области.</w:t>
            </w:r>
          </w:p>
          <w:p w:rsidR="00395560" w:rsidRPr="006A3125" w:rsidRDefault="00395560" w:rsidP="00395560">
            <w:pPr>
              <w:pStyle w:val="Default"/>
              <w:spacing w:before="40" w:after="40"/>
              <w:jc w:val="both"/>
              <w:rPr>
                <w:color w:val="auto"/>
                <w:sz w:val="22"/>
                <w:szCs w:val="22"/>
                <w:shd w:val="clear" w:color="auto" w:fill="FFFFFF"/>
              </w:rPr>
            </w:pPr>
            <w:r w:rsidRPr="006A3125">
              <w:rPr>
                <w:rFonts w:eastAsia="Times New Roman"/>
                <w:color w:val="auto"/>
                <w:sz w:val="22"/>
                <w:szCs w:val="22"/>
              </w:rPr>
              <w:t>В связи с этим, просим учитывать в составлении рейтинга уже имеющийся на сайте счетчик «Спутник», который соответствует всем требованиям защиты информации персональных данных и их хранения.</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Сформулированы требования к раскрытию данных о посещаемости. В целях оценки показателя будут учитываться «счетчики посещений», которые предоставляет данные о посещаемости в соответствии с установленными требованиями.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171</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A7424D">
              <w:rPr>
                <w:rFonts w:ascii="Times New Roman" w:hAnsi="Times New Roman" w:cs="Times New Roman"/>
                <w:color w:val="auto"/>
              </w:rPr>
              <w:t>Департамент</w:t>
            </w:r>
            <w:r>
              <w:rPr>
                <w:rFonts w:ascii="Times New Roman" w:hAnsi="Times New Roman" w:cs="Times New Roman"/>
                <w:color w:val="auto"/>
              </w:rPr>
              <w:t xml:space="preserve"> </w:t>
            </w:r>
            <w:r w:rsidRPr="00A7424D">
              <w:rPr>
                <w:rFonts w:ascii="Times New Roman" w:hAnsi="Times New Roman" w:cs="Times New Roman"/>
                <w:color w:val="auto"/>
              </w:rPr>
              <w:t>финансов города</w:t>
            </w:r>
            <w:r>
              <w:rPr>
                <w:rFonts w:ascii="Times New Roman" w:hAnsi="Times New Roman" w:cs="Times New Roman"/>
                <w:color w:val="auto"/>
              </w:rPr>
              <w:t xml:space="preserve"> </w:t>
            </w:r>
            <w:r w:rsidRPr="00A7424D">
              <w:rPr>
                <w:rFonts w:ascii="Times New Roman" w:hAnsi="Times New Roman" w:cs="Times New Roman"/>
                <w:color w:val="auto"/>
              </w:rPr>
              <w:t>Москвы</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shd w:val="clear" w:color="auto" w:fill="FFFFFF"/>
              </w:rPr>
            </w:pPr>
            <w:r w:rsidRPr="006A3125">
              <w:rPr>
                <w:rFonts w:ascii="Times New Roman" w:hAnsi="Times New Roman" w:cs="Times New Roman"/>
                <w:color w:val="auto"/>
                <w:shd w:val="clear" w:color="auto" w:fill="FFFFFF"/>
              </w:rPr>
              <w:t>Предлагаем изменить методику оценки, отказавшись от привязки количества посещений специализированного сайта для публикации бюджетных данных к численности населения.</w:t>
            </w:r>
          </w:p>
          <w:p w:rsidR="00395560" w:rsidRPr="006A3125" w:rsidRDefault="00395560" w:rsidP="00395560">
            <w:pPr>
              <w:spacing w:before="40" w:after="40" w:line="240" w:lineRule="auto"/>
              <w:jc w:val="both"/>
              <w:rPr>
                <w:rFonts w:ascii="Times New Roman" w:hAnsi="Times New Roman" w:cs="Times New Roman"/>
                <w:color w:val="auto"/>
                <w:shd w:val="clear" w:color="auto" w:fill="FFFFFF"/>
              </w:rPr>
            </w:pPr>
            <w:r w:rsidRPr="006A3125">
              <w:rPr>
                <w:rFonts w:ascii="Times New Roman" w:hAnsi="Times New Roman" w:cs="Times New Roman"/>
                <w:color w:val="auto"/>
                <w:shd w:val="clear" w:color="auto" w:fill="FFFFFF"/>
              </w:rPr>
              <w:t>По нашему мнению, критерий «количество посетителей специализированного сайта» не может считаться показателем оценки открытости информации по общественным финансам и не учитывает региональные особенности субъектов, такие как плотность и численность населения, доступ к интернету и количество постоянных интернет пользователей. Игнорирование данных особенностей ставит субъекты Российской Федерации в неравные условия.</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Востребованность бюджетной информации гражданами целесообразно определять такими показателями как глубина просмотра, время, проведенное на сайте, процент отказов, количество внешних ссылок, переходов из соцсетей и поисковиков, заходов через закладки.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172</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6A3125">
              <w:rPr>
                <w:rFonts w:ascii="Times New Roman" w:hAnsi="Times New Roman" w:cs="Times New Roman"/>
                <w:color w:val="auto"/>
              </w:rPr>
              <w:t>редлагается установить счетчик посещения сайта, где публикуются бюджетные данные, и оценивать посещаемость сайта в зависимости от общей численности постоянного населения субъекта РФ. Предельное количество баллов наберет тот субъект, сайт которого посетили 1% и более. Учитывая, что численность населения в разы отличается от численности других субъектов РФ, считаем убрать порог по посещаемости сайтов субъектов РФ, а установить оценку установки счетчиков посещения сайта где публикуются бюджетные данные (да, нет), а порог посещаемости возможно использовать как библиотеку лучшей практики.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173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Министерство финансов Мурманской области</w:t>
            </w:r>
          </w:p>
        </w:tc>
        <w:tc>
          <w:tcPr>
            <w:tcW w:w="5245" w:type="dxa"/>
            <w:tcMar>
              <w:top w:w="100" w:type="dxa"/>
              <w:left w:w="100" w:type="dxa"/>
              <w:bottom w:w="100" w:type="dxa"/>
              <w:right w:w="100" w:type="dxa"/>
            </w:tcMar>
          </w:tcPr>
          <w:p w:rsidR="00395560" w:rsidRPr="007C5854" w:rsidRDefault="00395560" w:rsidP="00395560">
            <w:pPr>
              <w:spacing w:before="40" w:after="40" w:line="240" w:lineRule="auto"/>
              <w:jc w:val="both"/>
              <w:rPr>
                <w:rFonts w:ascii="Times New Roman" w:hAnsi="Times New Roman"/>
              </w:rPr>
            </w:pPr>
            <w:r w:rsidRPr="007C5854">
              <w:rPr>
                <w:rFonts w:ascii="Times New Roman" w:hAnsi="Times New Roman"/>
              </w:rPr>
              <w:t>В пункте 6.6:</w:t>
            </w:r>
            <w:r>
              <w:rPr>
                <w:rFonts w:ascii="Times New Roman" w:hAnsi="Times New Roman"/>
              </w:rPr>
              <w:t xml:space="preserve"> </w:t>
            </w:r>
            <w:r w:rsidRPr="007C5854">
              <w:rPr>
                <w:rFonts w:ascii="Times New Roman" w:hAnsi="Times New Roman"/>
              </w:rPr>
              <w:t>«Количество посещений (уникальных посетителей) специализированного портала (сайта) субъекта РФ для публикации информации о бюджетных данных для граждан или страницы портала (сайта), предназначенного для публикации бюджетных данных, на которой публикуется информация о бюджетных данных для граждан (в % от общей численности постоянного населения субъекта РФ), и доступность данной информации»</w:t>
            </w:r>
            <w:r>
              <w:rPr>
                <w:rFonts w:ascii="Times New Roman" w:hAnsi="Times New Roman"/>
              </w:rPr>
              <w:t>.</w:t>
            </w:r>
          </w:p>
          <w:p w:rsidR="00395560" w:rsidRPr="007C5854" w:rsidRDefault="00395560" w:rsidP="00395560">
            <w:pPr>
              <w:spacing w:before="40" w:after="40" w:line="240" w:lineRule="auto"/>
              <w:jc w:val="both"/>
              <w:rPr>
                <w:rFonts w:ascii="Times New Roman" w:hAnsi="Times New Roman"/>
              </w:rPr>
            </w:pPr>
            <w:r w:rsidRPr="007C5854">
              <w:rPr>
                <w:rFonts w:ascii="Times New Roman" w:hAnsi="Times New Roman"/>
              </w:rPr>
              <w:t>Предлагаем распределение баллов следующим образом:</w:t>
            </w:r>
          </w:p>
          <w:tbl>
            <w:tblPr>
              <w:tblStyle w:val="ad"/>
              <w:tblW w:w="5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5"/>
              <w:gridCol w:w="1276"/>
              <w:gridCol w:w="1417"/>
            </w:tblGrid>
            <w:tr w:rsidR="00395560" w:rsidRPr="007C5854" w:rsidTr="007C5854">
              <w:tc>
                <w:tcPr>
                  <w:tcW w:w="2415"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Требования к посещаемости портала</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Количество баллов в проекте Методики</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Количество баллов (предложения)</w:t>
                  </w:r>
                </w:p>
              </w:tc>
            </w:tr>
            <w:tr w:rsidR="00395560" w:rsidRPr="007C5854" w:rsidTr="007C5854">
              <w:tc>
                <w:tcPr>
                  <w:tcW w:w="2415" w:type="dxa"/>
                </w:tcPr>
                <w:p w:rsidR="00395560" w:rsidRPr="007C5854" w:rsidRDefault="00395560" w:rsidP="00395560">
                  <w:pPr>
                    <w:spacing w:before="40" w:after="40" w:line="240" w:lineRule="auto"/>
                    <w:ind w:firstLine="40"/>
                    <w:jc w:val="both"/>
                    <w:rPr>
                      <w:rFonts w:ascii="Times New Roman" w:hAnsi="Times New Roman" w:cs="Times New Roman"/>
                      <w:color w:val="auto"/>
                      <w:sz w:val="18"/>
                      <w:szCs w:val="18"/>
                    </w:rPr>
                  </w:pPr>
                  <w:r w:rsidRPr="007C5854">
                    <w:rPr>
                      <w:rFonts w:ascii="Times New Roman" w:hAnsi="Times New Roman" w:cs="Times New Roman"/>
                      <w:color w:val="auto"/>
                      <w:sz w:val="18"/>
                      <w:szCs w:val="18"/>
                    </w:rPr>
                    <w:lastRenderedPageBreak/>
                    <w:t>1% и более от общей численности постоянного населения субъекта РФ</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6</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5</w:t>
                  </w:r>
                </w:p>
              </w:tc>
            </w:tr>
            <w:tr w:rsidR="00395560" w:rsidRPr="007C5854" w:rsidTr="007C5854">
              <w:tc>
                <w:tcPr>
                  <w:tcW w:w="2415" w:type="dxa"/>
                </w:tcPr>
                <w:p w:rsidR="00395560" w:rsidRPr="007C5854" w:rsidRDefault="00395560" w:rsidP="00395560">
                  <w:pPr>
                    <w:spacing w:before="40" w:after="40" w:line="240" w:lineRule="auto"/>
                    <w:ind w:firstLine="40"/>
                    <w:jc w:val="both"/>
                    <w:rPr>
                      <w:rFonts w:ascii="Times New Roman" w:hAnsi="Times New Roman" w:cs="Times New Roman"/>
                      <w:color w:val="auto"/>
                      <w:sz w:val="18"/>
                      <w:szCs w:val="18"/>
                    </w:rPr>
                  </w:pPr>
                  <w:r w:rsidRPr="007C5854">
                    <w:rPr>
                      <w:rFonts w:ascii="Times New Roman" w:hAnsi="Times New Roman" w:cs="Times New Roman"/>
                      <w:color w:val="auto"/>
                      <w:sz w:val="18"/>
                      <w:szCs w:val="18"/>
                    </w:rPr>
                    <w:t>0,5% и более от общей численности постоянного населения субъекта РФ</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4</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4</w:t>
                  </w:r>
                </w:p>
              </w:tc>
            </w:tr>
            <w:tr w:rsidR="00395560" w:rsidRPr="007C5854" w:rsidTr="007C5854">
              <w:tc>
                <w:tcPr>
                  <w:tcW w:w="2415" w:type="dxa"/>
                </w:tcPr>
                <w:p w:rsidR="00395560" w:rsidRPr="007C5854" w:rsidRDefault="00395560" w:rsidP="00395560">
                  <w:pPr>
                    <w:spacing w:before="40" w:after="40" w:line="240" w:lineRule="auto"/>
                    <w:ind w:firstLine="40"/>
                    <w:jc w:val="both"/>
                    <w:rPr>
                      <w:rFonts w:ascii="Times New Roman" w:hAnsi="Times New Roman" w:cs="Times New Roman"/>
                      <w:color w:val="auto"/>
                      <w:sz w:val="18"/>
                      <w:szCs w:val="18"/>
                    </w:rPr>
                  </w:pPr>
                  <w:r w:rsidRPr="007C5854">
                    <w:rPr>
                      <w:rFonts w:ascii="Times New Roman" w:hAnsi="Times New Roman" w:cs="Times New Roman"/>
                      <w:color w:val="auto"/>
                      <w:sz w:val="18"/>
                      <w:szCs w:val="18"/>
                    </w:rPr>
                    <w:t>0,1% и более от общей численности постоянного населения субъекта РФ</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2</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2</w:t>
                  </w:r>
                </w:p>
              </w:tc>
            </w:tr>
            <w:tr w:rsidR="00395560" w:rsidRPr="007C5854" w:rsidTr="007C5854">
              <w:tc>
                <w:tcPr>
                  <w:tcW w:w="2415" w:type="dxa"/>
                </w:tcPr>
                <w:p w:rsidR="00395560" w:rsidRPr="007C5854" w:rsidRDefault="00395560" w:rsidP="00395560">
                  <w:pPr>
                    <w:spacing w:before="40" w:after="40" w:line="240" w:lineRule="auto"/>
                    <w:ind w:firstLine="40"/>
                    <w:jc w:val="both"/>
                    <w:rPr>
                      <w:rFonts w:ascii="Times New Roman" w:hAnsi="Times New Roman" w:cs="Times New Roman"/>
                      <w:color w:val="auto"/>
                      <w:sz w:val="18"/>
                      <w:szCs w:val="18"/>
                    </w:rPr>
                  </w:pPr>
                  <w:r w:rsidRPr="007C5854">
                    <w:rPr>
                      <w:rFonts w:ascii="Times New Roman" w:hAnsi="Times New Roman" w:cs="Times New Roman"/>
                      <w:color w:val="auto"/>
                      <w:sz w:val="18"/>
                      <w:szCs w:val="18"/>
                    </w:rPr>
                    <w:t>менее 0,1% от общей численности постоянного населения субъекта РФ или специализированный портал (сайт) субъекта РФ для публикации информации о бюджетных данных для граждан не создан</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0</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1</w:t>
                  </w:r>
                </w:p>
              </w:tc>
            </w:tr>
            <w:tr w:rsidR="00395560" w:rsidRPr="007C5854" w:rsidTr="007C5854">
              <w:tc>
                <w:tcPr>
                  <w:tcW w:w="2415" w:type="dxa"/>
                </w:tcPr>
                <w:p w:rsidR="00395560" w:rsidRPr="007C5854" w:rsidRDefault="00395560" w:rsidP="00395560">
                  <w:pPr>
                    <w:spacing w:before="40" w:after="40" w:line="240" w:lineRule="auto"/>
                    <w:ind w:firstLine="40"/>
                    <w:jc w:val="both"/>
                    <w:rPr>
                      <w:rFonts w:ascii="Times New Roman" w:hAnsi="Times New Roman" w:cs="Times New Roman"/>
                      <w:color w:val="auto"/>
                      <w:sz w:val="18"/>
                      <w:szCs w:val="18"/>
                    </w:rPr>
                  </w:pPr>
                  <w:r w:rsidRPr="007C5854">
                    <w:rPr>
                      <w:rFonts w:ascii="Times New Roman" w:hAnsi="Times New Roman" w:cs="Times New Roman"/>
                      <w:color w:val="auto"/>
                      <w:sz w:val="18"/>
                      <w:szCs w:val="18"/>
                    </w:rPr>
                    <w:t>Если специализированный портал (сайт) субъекта РФ для публикации информации о бюджетных данных для граждан не создан</w:t>
                  </w:r>
                </w:p>
              </w:tc>
              <w:tc>
                <w:tcPr>
                  <w:tcW w:w="1276"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x</w:t>
                  </w:r>
                </w:p>
              </w:tc>
              <w:tc>
                <w:tcPr>
                  <w:tcW w:w="1417" w:type="dxa"/>
                </w:tcPr>
                <w:p w:rsidR="00395560" w:rsidRPr="007C5854" w:rsidRDefault="00395560" w:rsidP="00395560">
                  <w:pPr>
                    <w:spacing w:before="40" w:after="40" w:line="240" w:lineRule="auto"/>
                    <w:ind w:firstLine="40"/>
                    <w:jc w:val="center"/>
                    <w:rPr>
                      <w:rFonts w:ascii="Times New Roman" w:hAnsi="Times New Roman" w:cs="Times New Roman"/>
                      <w:color w:val="auto"/>
                      <w:sz w:val="18"/>
                      <w:szCs w:val="18"/>
                    </w:rPr>
                  </w:pPr>
                  <w:r w:rsidRPr="007C5854">
                    <w:rPr>
                      <w:rFonts w:ascii="Times New Roman" w:hAnsi="Times New Roman" w:cs="Times New Roman"/>
                      <w:color w:val="auto"/>
                      <w:sz w:val="18"/>
                      <w:szCs w:val="18"/>
                    </w:rPr>
                    <w:t>0</w:t>
                  </w:r>
                </w:p>
              </w:tc>
            </w:tr>
          </w:tbl>
          <w:p w:rsidR="00395560" w:rsidRPr="006A3125" w:rsidRDefault="00395560" w:rsidP="00395560">
            <w:pPr>
              <w:spacing w:before="40" w:after="40" w:line="240" w:lineRule="auto"/>
              <w:ind w:firstLine="42"/>
              <w:jc w:val="both"/>
              <w:rPr>
                <w:rFonts w:ascii="Times New Roman" w:hAnsi="Times New Roman" w:cs="Times New Roman"/>
                <w:color w:val="auto"/>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174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Новосибирской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Данное условие считаем не объективным. Во-первых, оно ставит в невыгодное положение регионы создавшие специализированный портал, – на них возлагается обязанность не только поддержания портала в рабочем состоянии, но и обеспечение высокого уровня посещаемости. Во-вторых, исключает мотивацию регионов к созданию и развитию специализированного портала.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lastRenderedPageBreak/>
              <w:t xml:space="preserve">Целью создания портала является обеспечение открытости бюджетных данных и их доступности для граждан с использованием современных информационных технологий. Наличие портала и уровень его популярности в сети – это объективный критерий выделения регионов с высоким уровнем развития открытости региональных финансовых органов. В связи с этим, считаем целесообразным применение требований пункта 6.6 ко всем регионам без исключения.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Пунктом 6.6 предусмотрен учёт количества посещений (уникальных посетителей) специализированного портала (сайта) субъекта РФ для публикации информации о бюджетных данных для граждан. Просим уточнить для какого периода указаны пороговые значения числа посетителей (за месяц или за год).</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Изложить показа</w:t>
            </w:r>
            <w:r>
              <w:rPr>
                <w:rFonts w:ascii="Times New Roman" w:hAnsi="Times New Roman" w:cs="Times New Roman"/>
                <w:color w:val="auto"/>
              </w:rPr>
              <w:t>тель 6.6 в следующей редакции: «</w:t>
            </w:r>
            <w:r w:rsidRPr="006A3125">
              <w:rPr>
                <w:rFonts w:ascii="Times New Roman" w:hAnsi="Times New Roman" w:cs="Times New Roman"/>
                <w:color w:val="auto"/>
              </w:rPr>
              <w:t>Наличие на специализированном портале (сайте) субъекта Российской Федерации для публикации информации о бюджетных данных для граждан или странице портала (сайта), предназначенного для публикации бюджетных данных, общедоступного счетчика посещений</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В целях оценки показателя учитываются следующие типы счетчиков посещений: </w:t>
            </w:r>
          </w:p>
          <w:p w:rsidR="00395560" w:rsidRPr="006A3125" w:rsidRDefault="00395560" w:rsidP="00395560">
            <w:pPr>
              <w:tabs>
                <w:tab w:val="left" w:pos="222"/>
              </w:tabs>
              <w:spacing w:before="40" w:after="40" w:line="240" w:lineRule="auto"/>
              <w:ind w:firstLine="10"/>
              <w:rPr>
                <w:rFonts w:ascii="Times New Roman" w:hAnsi="Times New Roman" w:cs="Times New Roman"/>
                <w:color w:val="auto"/>
                <w:lang w:val="en-US"/>
              </w:rPr>
            </w:pPr>
            <w:r w:rsidRPr="006A3125">
              <w:rPr>
                <w:rFonts w:ascii="Times New Roman" w:hAnsi="Times New Roman" w:cs="Times New Roman"/>
                <w:color w:val="auto"/>
                <w:lang w:val="en-US"/>
              </w:rPr>
              <w:t>1)</w:t>
            </w:r>
            <w:r w:rsidRPr="00E57737">
              <w:rPr>
                <w:rFonts w:ascii="Times New Roman" w:hAnsi="Times New Roman" w:cs="Times New Roman"/>
                <w:color w:val="auto"/>
                <w:lang w:val="en-US"/>
              </w:rPr>
              <w:t xml:space="preserve"> </w:t>
            </w:r>
            <w:r w:rsidRPr="006A3125">
              <w:rPr>
                <w:rFonts w:ascii="Times New Roman" w:hAnsi="Times New Roman" w:cs="Times New Roman"/>
                <w:color w:val="auto"/>
                <w:lang w:val="en-US"/>
              </w:rPr>
              <w:t xml:space="preserve">LiveInternet; </w:t>
            </w:r>
            <w:r w:rsidRPr="006A3125">
              <w:rPr>
                <w:rFonts w:ascii="Times New Roman" w:hAnsi="Times New Roman" w:cs="Times New Roman"/>
                <w:color w:val="auto"/>
                <w:lang w:val="en-US"/>
              </w:rPr>
              <w:br/>
              <w:t xml:space="preserve">2) HotLog; </w:t>
            </w:r>
          </w:p>
          <w:p w:rsidR="00395560" w:rsidRPr="006A3125" w:rsidRDefault="00395560" w:rsidP="00395560">
            <w:pPr>
              <w:tabs>
                <w:tab w:val="left" w:pos="222"/>
              </w:tabs>
              <w:spacing w:before="40" w:after="40" w:line="240" w:lineRule="auto"/>
              <w:ind w:firstLine="10"/>
              <w:jc w:val="both"/>
              <w:rPr>
                <w:rFonts w:ascii="Times New Roman" w:hAnsi="Times New Roman" w:cs="Times New Roman"/>
                <w:color w:val="auto"/>
                <w:lang w:val="en-US"/>
              </w:rPr>
            </w:pPr>
            <w:r w:rsidRPr="006A3125">
              <w:rPr>
                <w:rFonts w:ascii="Times New Roman" w:hAnsi="Times New Roman" w:cs="Times New Roman"/>
                <w:color w:val="auto"/>
                <w:lang w:val="en-US"/>
              </w:rPr>
              <w:t xml:space="preserve">3) Rambler's Top100; </w:t>
            </w:r>
          </w:p>
          <w:p w:rsidR="00395560" w:rsidRPr="006A3125" w:rsidRDefault="00395560" w:rsidP="00395560">
            <w:pPr>
              <w:tabs>
                <w:tab w:val="left" w:pos="222"/>
              </w:tabs>
              <w:spacing w:before="40" w:after="40" w:line="240" w:lineRule="auto"/>
              <w:ind w:firstLine="10"/>
              <w:jc w:val="both"/>
              <w:rPr>
                <w:rFonts w:ascii="Times New Roman" w:hAnsi="Times New Roman" w:cs="Times New Roman"/>
                <w:color w:val="auto"/>
                <w:lang w:val="en-US"/>
              </w:rPr>
            </w:pPr>
            <w:r w:rsidRPr="006A3125">
              <w:rPr>
                <w:rFonts w:ascii="Times New Roman" w:hAnsi="Times New Roman" w:cs="Times New Roman"/>
                <w:color w:val="auto"/>
                <w:lang w:val="en-US"/>
              </w:rPr>
              <w:lastRenderedPageBreak/>
              <w:t xml:space="preserve">4) </w:t>
            </w:r>
            <w:hyperlink r:id="rId36" w:history="1">
              <w:r w:rsidRPr="006A3125">
                <w:rPr>
                  <w:rFonts w:ascii="Times New Roman" w:hAnsi="Times New Roman" w:cs="Times New Roman"/>
                  <w:color w:val="auto"/>
                </w:rPr>
                <w:t>Рейтинг</w:t>
              </w:r>
              <w:r w:rsidRPr="006A3125">
                <w:rPr>
                  <w:rFonts w:ascii="Times New Roman" w:hAnsi="Times New Roman" w:cs="Times New Roman"/>
                  <w:color w:val="auto"/>
                  <w:lang w:val="en-US"/>
                </w:rPr>
                <w:t>@Mail.ru</w:t>
              </w:r>
            </w:hyperlink>
            <w:r w:rsidRPr="006A3125">
              <w:rPr>
                <w:rFonts w:ascii="Times New Roman" w:hAnsi="Times New Roman" w:cs="Times New Roman"/>
                <w:color w:val="auto"/>
                <w:lang w:val="en-US"/>
              </w:rPr>
              <w:t xml:space="preserve">; </w:t>
            </w:r>
          </w:p>
          <w:p w:rsidR="00395560" w:rsidRPr="006A3125" w:rsidRDefault="00395560" w:rsidP="00395560">
            <w:pPr>
              <w:tabs>
                <w:tab w:val="left" w:pos="222"/>
              </w:tabs>
              <w:spacing w:before="40" w:after="40" w:line="240" w:lineRule="auto"/>
              <w:ind w:firstLine="10"/>
              <w:jc w:val="both"/>
              <w:rPr>
                <w:rFonts w:ascii="Times New Roman" w:hAnsi="Times New Roman" w:cs="Times New Roman"/>
                <w:color w:val="auto"/>
              </w:rPr>
            </w:pPr>
            <w:r w:rsidRPr="006A3125">
              <w:rPr>
                <w:rFonts w:ascii="Times New Roman" w:hAnsi="Times New Roman" w:cs="Times New Roman"/>
                <w:color w:val="auto"/>
              </w:rPr>
              <w:t xml:space="preserve">5) ЯндексМетрика; </w:t>
            </w:r>
          </w:p>
          <w:p w:rsidR="00395560" w:rsidRPr="006A3125" w:rsidRDefault="00395560" w:rsidP="00395560">
            <w:pPr>
              <w:tabs>
                <w:tab w:val="left" w:pos="222"/>
              </w:tabs>
              <w:spacing w:before="40" w:after="40" w:line="240" w:lineRule="auto"/>
              <w:ind w:firstLine="10"/>
              <w:jc w:val="both"/>
              <w:rPr>
                <w:rFonts w:ascii="Times New Roman" w:hAnsi="Times New Roman" w:cs="Times New Roman"/>
                <w:color w:val="auto"/>
              </w:rPr>
            </w:pPr>
            <w:r w:rsidRPr="006A3125">
              <w:rPr>
                <w:rFonts w:ascii="Times New Roman" w:hAnsi="Times New Roman" w:cs="Times New Roman"/>
                <w:color w:val="auto"/>
              </w:rPr>
              <w:t xml:space="preserve">6) Спутник.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Значение показателя принимается равным нулю:</w:t>
            </w:r>
          </w:p>
          <w:p w:rsidR="00395560" w:rsidRPr="006A3125" w:rsidRDefault="00395560" w:rsidP="00395560">
            <w:pPr>
              <w:pStyle w:val="a7"/>
              <w:tabs>
                <w:tab w:val="left" w:pos="268"/>
              </w:tabs>
              <w:spacing w:before="40" w:after="40" w:line="240" w:lineRule="auto"/>
              <w:ind w:left="0"/>
              <w:contextualSpacing w:val="0"/>
              <w:jc w:val="both"/>
              <w:rPr>
                <w:rFonts w:ascii="Times New Roman" w:eastAsia="Arial" w:hAnsi="Times New Roman" w:cs="Times New Roman"/>
                <w:lang w:eastAsia="ru-RU"/>
              </w:rPr>
            </w:pPr>
            <w:r w:rsidRPr="006A3125">
              <w:rPr>
                <w:rFonts w:ascii="Times New Roman" w:eastAsia="Arial" w:hAnsi="Times New Roman" w:cs="Times New Roman"/>
                <w:lang w:eastAsia="ru-RU"/>
              </w:rPr>
              <w:t>а) в случае отсутствия независимого счетчика посещений;</w:t>
            </w:r>
          </w:p>
          <w:p w:rsidR="00395560" w:rsidRPr="006A3125" w:rsidRDefault="00395560" w:rsidP="00395560">
            <w:pPr>
              <w:pStyle w:val="a7"/>
              <w:tabs>
                <w:tab w:val="left" w:pos="268"/>
              </w:tabs>
              <w:spacing w:before="40" w:after="40" w:line="240" w:lineRule="auto"/>
              <w:ind w:left="0"/>
              <w:contextualSpacing w:val="0"/>
              <w:jc w:val="both"/>
              <w:rPr>
                <w:rFonts w:ascii="Times New Roman" w:eastAsia="Arial" w:hAnsi="Times New Roman" w:cs="Times New Roman"/>
                <w:lang w:eastAsia="ru-RU"/>
              </w:rPr>
            </w:pPr>
            <w:r w:rsidRPr="006A3125">
              <w:rPr>
                <w:rFonts w:ascii="Times New Roman" w:eastAsia="Arial" w:hAnsi="Times New Roman" w:cs="Times New Roman"/>
                <w:lang w:eastAsia="ru-RU"/>
              </w:rPr>
              <w:t>б) в случае ограничения доступа к отчетам счетчика посещений;</w:t>
            </w:r>
          </w:p>
          <w:p w:rsidR="00395560" w:rsidRPr="006A3125" w:rsidRDefault="00395560" w:rsidP="00395560">
            <w:pPr>
              <w:pStyle w:val="a7"/>
              <w:tabs>
                <w:tab w:val="left" w:pos="268"/>
              </w:tabs>
              <w:spacing w:before="40" w:after="40" w:line="240" w:lineRule="auto"/>
              <w:ind w:left="0"/>
              <w:contextualSpacing w:val="0"/>
              <w:jc w:val="both"/>
              <w:rPr>
                <w:rFonts w:ascii="Times New Roman" w:eastAsia="Arial" w:hAnsi="Times New Roman" w:cs="Times New Roman"/>
                <w:lang w:eastAsia="ru-RU"/>
              </w:rPr>
            </w:pPr>
            <w:r w:rsidRPr="006A3125">
              <w:rPr>
                <w:rFonts w:ascii="Times New Roman" w:eastAsia="Arial" w:hAnsi="Times New Roman" w:cs="Times New Roman"/>
                <w:lang w:eastAsia="ru-RU"/>
              </w:rPr>
              <w:t>в) в случае, если из отчетов счетчика посещений невозможно определить количество посещений (уникальных посетителей) специализированного портала (сайта) субъекта РФ для публикации информации о бюджетных данных для граждан или страницы портала (сайта), предназначенного для публикации бюджетных данных, на которой публикуется информация о бюджетных данных для граждан.</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Для субъектов РФ, у которых отсутствует специализированный портал (сайт) субъекта РФ для публикации информации о бюджетных данных для граждан или страница портала (сайта), предназначенного для публикации бюджетных данных, на которой публикуется информация о бюджетных данных для граждан, расчет показателя не осуществляется, производится корректировка м</w:t>
            </w:r>
            <w:r>
              <w:rPr>
                <w:rFonts w:ascii="Times New Roman" w:hAnsi="Times New Roman" w:cs="Times New Roman"/>
                <w:color w:val="auto"/>
              </w:rPr>
              <w:t>аксимального количества баллов.»</w:t>
            </w:r>
            <w:r w:rsidRPr="006A3125">
              <w:rPr>
                <w:rFonts w:ascii="Times New Roman" w:hAnsi="Times New Roman" w:cs="Times New Roman"/>
                <w:color w:val="auto"/>
              </w:rPr>
              <w:t xml:space="preserve">.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Способы получения гражданами информации по бюджетной тематике отличаются в зависимости от состава целевой группы пользователей того или иного ресурса в сети Интернет (школьники, студенты, </w:t>
            </w:r>
            <w:r w:rsidRPr="006A3125">
              <w:rPr>
                <w:rFonts w:ascii="Times New Roman" w:hAnsi="Times New Roman" w:cs="Times New Roman"/>
                <w:color w:val="auto"/>
              </w:rPr>
              <w:lastRenderedPageBreak/>
              <w:t>пенсионеры, работники бюджетных учреждений, представители бизнеса, общественные деятели, малообеспеченные граждане). Так многие граждане предпочитают получать бюджетную информацию из других источников СМИ (телевидение, пресса) либо посредством письменных обращений.</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Одновременно необходимо учитывать, что не все социальные категории граждан имеют доступ к сети Интернет и, соответственно (в силу возрастных особенностей, материального состояния, отсутствия времени) не могут посещать специализированный портал (сайт) субъекта Российской Федерации для публикации информации о бюджетных данных.</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Сформулированы требования к раскрытию данных о посещаемости. В целях оценки показателя будут учитываться «счетчики посещений», которые </w:t>
            </w:r>
            <w:r>
              <w:rPr>
                <w:rFonts w:ascii="Times New Roman" w:eastAsia="Times New Roman" w:hAnsi="Times New Roman" w:cs="Times New Roman"/>
                <w:color w:val="auto"/>
              </w:rPr>
              <w:lastRenderedPageBreak/>
              <w:t>предоставляет данные о посещаемости в соответствии с установленными требованиями.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lang w:val="en-US"/>
              </w:rPr>
            </w:pPr>
            <w:r w:rsidRPr="006A3125">
              <w:rPr>
                <w:rFonts w:ascii="Times New Roman" w:eastAsia="Times New Roman" w:hAnsi="Times New Roman" w:cs="Times New Roman"/>
                <w:color w:val="auto"/>
              </w:rPr>
              <w:t xml:space="preserve">Показатель 6.6 </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Оренбургской области</w:t>
            </w:r>
          </w:p>
        </w:tc>
        <w:tc>
          <w:tcPr>
            <w:tcW w:w="5245" w:type="dxa"/>
            <w:tcMar>
              <w:top w:w="100" w:type="dxa"/>
              <w:left w:w="100" w:type="dxa"/>
              <w:bottom w:w="100" w:type="dxa"/>
              <w:right w:w="100" w:type="dxa"/>
            </w:tcMar>
          </w:tcPr>
          <w:p w:rsidR="00395560" w:rsidRPr="004C3D46" w:rsidRDefault="00395560" w:rsidP="00395560">
            <w:pPr>
              <w:spacing w:before="40" w:after="40" w:line="240" w:lineRule="auto"/>
              <w:jc w:val="both"/>
              <w:rPr>
                <w:rFonts w:ascii="Times New Roman" w:hAnsi="Times New Roman" w:cs="Times New Roman"/>
                <w:color w:val="auto"/>
              </w:rPr>
            </w:pPr>
            <w:r w:rsidRPr="004C3D46">
              <w:rPr>
                <w:rFonts w:ascii="Times New Roman" w:hAnsi="Times New Roman" w:cs="Times New Roman"/>
                <w:color w:val="auto"/>
              </w:rPr>
              <w:t>При расчете показателя используется абсолютное количество уникальных посетителей за год или среднемесячное количество уникальных посетителей?</w:t>
            </w:r>
          </w:p>
        </w:tc>
        <w:tc>
          <w:tcPr>
            <w:tcW w:w="5071" w:type="dxa"/>
            <w:tcMar>
              <w:top w:w="100" w:type="dxa"/>
              <w:left w:w="100" w:type="dxa"/>
              <w:bottom w:w="100" w:type="dxa"/>
              <w:right w:w="100" w:type="dxa"/>
            </w:tcMar>
          </w:tcPr>
          <w:p w:rsidR="00395560" w:rsidRPr="004C3D46"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177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Количество посещений (уникальных посетителей) сайта, предназначенного для публикации бюджетных данных, свидетельствует о заинтересованности и активности населения того или иного субъекта. Финансовый орган (как и другие органы исполнительной власти) субъекта РФ не может повлиять на активность жителей региона и </w:t>
            </w:r>
            <w:r w:rsidRPr="00A7424D">
              <w:rPr>
                <w:rFonts w:ascii="Times New Roman" w:hAnsi="Times New Roman" w:cs="Times New Roman"/>
                <w:color w:val="auto"/>
              </w:rPr>
              <w:lastRenderedPageBreak/>
              <w:t xml:space="preserve">«заставить» граждан просматривать страницы сайта, предназначенные для размещения информации о бюджете. </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Данный показатель не характеризует деятельность финансового органа (и других органов исполнительной власти) субъекта РФ, направленную на обеспечение открытости бюджетных данных. </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С другой стороны, устанавливать градацию оценок в процентном отношении от численности постоянного населения субъекта РФ считаем некорректным, т.к. отдельные категории граждан (например, дети до 15 лет, люди пожилого возраста, граждане, живущие в сельской местности и не имеющие доступа к сети Интернет) в силу различных причин не всегда имеют возможность использовать Интернет для получения информации. </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Поэтому считаем нецелесообразным использовать данный показатель для оценки уровня открытости бюджетных данных и предлагаем исключить его из Методики.</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Вместе с тем, предлагаем дополнить Методику новым показателем:</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«6.6. Установлен ли на специализированном портале (сайте) субъекта РФ для публикации информации о бюджетных данных для граждан или странице портала (сайта), предназначенного для публикации бюджетных данных, на которой публикуется информация о бюджетных данных для граждан, независимый общедоступный счетчик посещений?</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lastRenderedPageBreak/>
              <w:t>В целях оценки показателя учитывается независимый общедоступный счетчик посещений, позволяющий определить количество посещений (уникальных посетителей) специализированного портала (сайта) субъекта РФ для публикации информации о бюджетных данных для граждан или страницы портала (сайта), предназначенного для публикации бюджетных данных, на которой публикуется информация о бюджетных данных для граждан.</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В целях оценки показателя учитываются следующие типы счетчиков посещений: 1) LiveInternet; 2) HotLog; 3) Rambler's Top100; 4) </w:t>
            </w:r>
            <w:hyperlink r:id="rId37" w:history="1">
              <w:r w:rsidRPr="00A7424D">
                <w:rPr>
                  <w:rFonts w:ascii="Times New Roman" w:hAnsi="Times New Roman" w:cs="Times New Roman"/>
                  <w:color w:val="auto"/>
                </w:rPr>
                <w:t>Рейтинг@Mail.ru</w:t>
              </w:r>
            </w:hyperlink>
            <w:r w:rsidRPr="00A7424D">
              <w:rPr>
                <w:rFonts w:ascii="Times New Roman" w:hAnsi="Times New Roman" w:cs="Times New Roman"/>
                <w:color w:val="auto"/>
              </w:rPr>
              <w:t>; ЯндексМетрика.</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Да, независимый счетчик посещений установлен                         1</w:t>
            </w:r>
          </w:p>
          <w:p w:rsidR="00395560" w:rsidRPr="006A3125"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Нет, независимый счетчик посещений отсутствует                      0»</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 xml:space="preserve">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w:t>
            </w:r>
            <w:r w:rsidRPr="00A32539">
              <w:rPr>
                <w:rFonts w:ascii="Times New Roman" w:hAnsi="Times New Roman"/>
              </w:rPr>
              <w:lastRenderedPageBreak/>
              <w:t>бюджетных данных, на которых размещается «бюджет для граждан»</w:t>
            </w:r>
            <w:r>
              <w:rPr>
                <w:rFonts w:ascii="Times New Roman" w:hAnsi="Times New Roman"/>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w:t>
            </w:r>
            <w:r w:rsidR="00323BE0">
              <w:rPr>
                <w:rFonts w:ascii="Times New Roman" w:hAnsi="Times New Roman" w:cs="Times New Roman"/>
                <w:color w:val="auto"/>
              </w:rPr>
              <w:t>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Ярославской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ind w:firstLine="42"/>
              <w:jc w:val="both"/>
              <w:rPr>
                <w:rFonts w:ascii="Times New Roman" w:hAnsi="Times New Roman" w:cs="Times New Roman"/>
                <w:color w:val="auto"/>
              </w:rPr>
            </w:pPr>
            <w:r w:rsidRPr="006A3125">
              <w:rPr>
                <w:rFonts w:ascii="Times New Roman" w:hAnsi="Times New Roman" w:cs="Times New Roman"/>
                <w:color w:val="auto"/>
              </w:rPr>
              <w:t>На какую дату (за какой период) будет осуществляться подсчет посетителей специализированного сайта, на котором размещаются бюджетные данные? Если в субъекте РФ существует несколько ресурсов, на которых размещаются бюджетные данные, подсчет посетителей будет осуществляться суммарно по всем счетчикам посещений? Если не на всех сайтах предусмотрены счетчики посещений, будет ли обнуляться количество баллов по данному показателю?</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179</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395560" w:rsidRPr="006A3125" w:rsidRDefault="00395560" w:rsidP="00395560">
            <w:pPr>
              <w:pStyle w:val="af"/>
              <w:spacing w:before="40" w:after="40"/>
              <w:contextualSpacing w:val="0"/>
              <w:rPr>
                <w:rFonts w:eastAsia="Arial"/>
                <w:sz w:val="22"/>
                <w:szCs w:val="22"/>
                <w:lang w:eastAsia="ru-RU"/>
              </w:rPr>
            </w:pPr>
            <w:r w:rsidRPr="006A3125">
              <w:rPr>
                <w:rFonts w:eastAsia="Arial"/>
                <w:sz w:val="22"/>
                <w:szCs w:val="22"/>
                <w:lang w:eastAsia="ru-RU"/>
              </w:rPr>
              <w:t>Не указан временной интервал, за который предлагается рассчитывать данный показатель. Имеются в виду годовые данные?</w:t>
            </w:r>
          </w:p>
          <w:p w:rsidR="00395560" w:rsidRPr="006A3125" w:rsidRDefault="00395560" w:rsidP="00395560">
            <w:pPr>
              <w:pStyle w:val="af"/>
              <w:spacing w:before="40" w:after="40"/>
              <w:contextualSpacing w:val="0"/>
              <w:rPr>
                <w:rFonts w:eastAsia="Arial"/>
                <w:sz w:val="22"/>
                <w:szCs w:val="22"/>
                <w:lang w:eastAsia="ru-RU"/>
              </w:rPr>
            </w:pPr>
            <w:r w:rsidRPr="006A3125">
              <w:rPr>
                <w:rFonts w:eastAsia="Arial"/>
                <w:sz w:val="22"/>
                <w:szCs w:val="22"/>
                <w:lang w:eastAsia="ru-RU"/>
              </w:rPr>
              <w:t>Насколько объективны предлагаемые критерии оценки? Так, например, специализированный портал для размещения бюджетных данных Московской области (</w:t>
            </w:r>
            <w:hyperlink r:id="rId38" w:history="1">
              <w:r w:rsidRPr="006A3125">
                <w:rPr>
                  <w:rFonts w:eastAsia="Arial"/>
                  <w:sz w:val="22"/>
                  <w:szCs w:val="22"/>
                  <w:lang w:eastAsia="ru-RU"/>
                </w:rPr>
                <w:t>http://budget.mosreg.ru</w:t>
              </w:r>
            </w:hyperlink>
            <w:r w:rsidRPr="006A3125">
              <w:rPr>
                <w:rFonts w:eastAsia="Arial"/>
                <w:sz w:val="22"/>
                <w:szCs w:val="22"/>
                <w:lang w:eastAsia="ru-RU"/>
              </w:rPr>
              <w:t>), ставшей по итогам 2017 года победителем рейтинга открытости бюджетных данных, насчитывает всего 33 тыс. уникальных посетителей (за 2017 г.), что соответствует 0,4% от общей численности постоянного населения. Для соответствия наивысшим требованиям методики аудиторию портала потребуется расширить более чем в 2 раза.</w:t>
            </w:r>
          </w:p>
          <w:p w:rsidR="00395560" w:rsidRPr="006A3125" w:rsidRDefault="00395560" w:rsidP="00395560">
            <w:pPr>
              <w:pStyle w:val="af"/>
              <w:spacing w:before="40" w:after="40"/>
              <w:contextualSpacing w:val="0"/>
              <w:rPr>
                <w:rFonts w:eastAsia="Arial"/>
                <w:sz w:val="22"/>
                <w:szCs w:val="22"/>
                <w:lang w:eastAsia="ru-RU"/>
              </w:rPr>
            </w:pPr>
            <w:r w:rsidRPr="006A3125">
              <w:rPr>
                <w:rFonts w:eastAsia="Arial"/>
                <w:sz w:val="22"/>
                <w:szCs w:val="22"/>
                <w:lang w:eastAsia="ru-RU"/>
              </w:rPr>
              <w:t>При расчете использовались данные:</w:t>
            </w:r>
          </w:p>
          <w:p w:rsidR="00395560" w:rsidRPr="006A3125" w:rsidRDefault="00395560" w:rsidP="00395560">
            <w:pPr>
              <w:pStyle w:val="af"/>
              <w:numPr>
                <w:ilvl w:val="0"/>
                <w:numId w:val="16"/>
              </w:numPr>
              <w:spacing w:before="40" w:after="40"/>
              <w:ind w:left="459"/>
              <w:contextualSpacing w:val="0"/>
              <w:rPr>
                <w:rFonts w:eastAsia="Arial"/>
                <w:sz w:val="22"/>
                <w:szCs w:val="22"/>
                <w:lang w:eastAsia="ru-RU"/>
              </w:rPr>
            </w:pPr>
            <w:r w:rsidRPr="006A3125">
              <w:rPr>
                <w:rFonts w:eastAsia="Arial"/>
                <w:sz w:val="22"/>
                <w:szCs w:val="22"/>
                <w:lang w:eastAsia="ru-RU"/>
              </w:rPr>
              <w:t>Численность населения – Росстат;</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Количество уникальных посетителей - портал </w:t>
            </w:r>
            <w:hyperlink r:id="rId39" w:history="1">
              <w:r w:rsidRPr="006A3125">
                <w:rPr>
                  <w:rFonts w:ascii="Times New Roman" w:hAnsi="Times New Roman" w:cs="Times New Roman"/>
                  <w:color w:val="auto"/>
                </w:rPr>
                <w:t>http://budget.mosreg.ru</w:t>
              </w:r>
            </w:hyperlink>
            <w:r w:rsidRPr="006A3125">
              <w:rPr>
                <w:rFonts w:ascii="Times New Roman" w:hAnsi="Times New Roman" w:cs="Times New Roman"/>
                <w:color w:val="auto"/>
              </w:rPr>
              <w:t xml:space="preserve"> (рейтинг @Mail.ru).</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bCs/>
                <w:color w:val="auto"/>
                <w:shd w:val="clear" w:color="auto" w:fill="FFFFFF"/>
              </w:rPr>
              <w:t>Центр исследования бюджетных отношений (ЦИБО)</w:t>
            </w:r>
          </w:p>
        </w:tc>
        <w:tc>
          <w:tcPr>
            <w:tcW w:w="5245" w:type="dxa"/>
            <w:tcMar>
              <w:top w:w="100" w:type="dxa"/>
              <w:left w:w="100" w:type="dxa"/>
              <w:bottom w:w="100" w:type="dxa"/>
              <w:right w:w="100" w:type="dxa"/>
            </w:tcMar>
          </w:tcPr>
          <w:p w:rsidR="00395560" w:rsidRPr="004C3D46" w:rsidRDefault="00395560" w:rsidP="00395560">
            <w:pPr>
              <w:shd w:val="clear" w:color="auto" w:fill="FFFFFF"/>
              <w:spacing w:before="40" w:after="40" w:line="240" w:lineRule="auto"/>
              <w:jc w:val="both"/>
              <w:rPr>
                <w:rFonts w:ascii="Times New Roman" w:eastAsia="Times New Roman" w:hAnsi="Times New Roman" w:cs="Times New Roman"/>
                <w:iCs/>
                <w:color w:val="auto"/>
              </w:rPr>
            </w:pPr>
            <w:r w:rsidRPr="006A3125">
              <w:rPr>
                <w:rFonts w:ascii="Times New Roman" w:eastAsia="Times New Roman" w:hAnsi="Times New Roman" w:cs="Times New Roman"/>
                <w:color w:val="auto"/>
              </w:rPr>
              <w:t>Показатель 6.6 Анкеты, последний абзац «</w:t>
            </w:r>
            <w:r w:rsidRPr="004C3D46">
              <w:rPr>
                <w:rFonts w:ascii="Times New Roman" w:eastAsia="Times New Roman" w:hAnsi="Times New Roman" w:cs="Times New Roman"/>
                <w:iCs/>
                <w:color w:val="auto"/>
              </w:rPr>
              <w:t>Для субъектов РФ, у которых отсутствует специализированный портал (сайт) субъекта РФ для публикации информации о бюджетных данных для граждан или страница портала (сайта), предназначенного для публикации бюджетных данных, на которой публикуется информация о бюджетных данных для граждан, расчет показателя не осуществляется, производится корректировка максимального количества баллов», </w:t>
            </w:r>
            <w:r w:rsidRPr="004C3D46">
              <w:rPr>
                <w:rFonts w:ascii="Times New Roman" w:eastAsia="Times New Roman" w:hAnsi="Times New Roman" w:cs="Times New Roman"/>
                <w:color w:val="auto"/>
              </w:rPr>
              <w:t>при этом показатель равен 0 если «</w:t>
            </w:r>
            <w:r w:rsidRPr="004C3D46">
              <w:rPr>
                <w:rFonts w:ascii="Times New Roman" w:eastAsia="Times New Roman" w:hAnsi="Times New Roman" w:cs="Times New Roman"/>
                <w:iCs/>
                <w:color w:val="auto"/>
              </w:rPr>
              <w:t xml:space="preserve">менее 0,1% от общей </w:t>
            </w:r>
            <w:r w:rsidRPr="004C3D46">
              <w:rPr>
                <w:rFonts w:ascii="Times New Roman" w:eastAsia="Times New Roman" w:hAnsi="Times New Roman" w:cs="Times New Roman"/>
                <w:iCs/>
                <w:color w:val="auto"/>
              </w:rPr>
              <w:lastRenderedPageBreak/>
              <w:t>численности постоянного населения субъекта РФ или специализированный портал (сайт) субъекта РФ для публикации информации о бюджетных данных для граждан не создан». </w:t>
            </w:r>
          </w:p>
          <w:p w:rsidR="00395560" w:rsidRPr="006A3125" w:rsidRDefault="00395560" w:rsidP="00395560">
            <w:pPr>
              <w:shd w:val="clear" w:color="auto" w:fill="FFFFFF"/>
              <w:spacing w:before="40" w:after="40" w:line="240" w:lineRule="auto"/>
              <w:ind w:left="42"/>
              <w:jc w:val="both"/>
              <w:rPr>
                <w:rFonts w:ascii="Times New Roman" w:eastAsia="Times New Roman" w:hAnsi="Times New Roman" w:cs="Times New Roman"/>
                <w:color w:val="auto"/>
              </w:rPr>
            </w:pPr>
            <w:r w:rsidRPr="006A3125">
              <w:rPr>
                <w:rFonts w:ascii="Times New Roman" w:eastAsia="Times New Roman" w:hAnsi="Times New Roman" w:cs="Times New Roman"/>
                <w:color w:val="auto"/>
              </w:rPr>
              <w:t>Возникает противоречие, если нет сайта (портала), показатель не рассчитывается и производится корректировка количества баллов или он равен 0. Предложение последний абзац исключить из показателя 6.6.</w:t>
            </w:r>
          </w:p>
          <w:p w:rsidR="00395560" w:rsidRPr="006A3125" w:rsidRDefault="00395560" w:rsidP="00395560">
            <w:pPr>
              <w:shd w:val="clear" w:color="auto" w:fill="FFFFFF"/>
              <w:spacing w:before="40" w:after="40" w:line="240" w:lineRule="auto"/>
              <w:jc w:val="both"/>
              <w:rPr>
                <w:rFonts w:ascii="Times New Roman" w:hAnsi="Times New Roman" w:cs="Times New Roman"/>
                <w:color w:val="auto"/>
              </w:rPr>
            </w:pPr>
            <w:r w:rsidRPr="006A3125">
              <w:rPr>
                <w:rFonts w:ascii="Times New Roman" w:eastAsia="Times New Roman" w:hAnsi="Times New Roman" w:cs="Times New Roman"/>
                <w:color w:val="auto"/>
              </w:rPr>
              <w:t>Кроме того, показатель имеет право на существование. Если портал создан, но его никто не посещает, то это его таким непосещаемым создали. Но есть опасность накрутки, посещения, некоторые регионы прямо же высказали «мы обязываем всех наших сотрудников и подведов, в обязательном порядке заходить на портал раз в месяц….». Возможно следует с другой стороны оценить, количество упоминай о портале в СМИ. Или баннеры на портал на официальном сайте региона, губернатора, органов власти. С теми же госуслугами, гражданин не все получает в электронном виде, и при личном посещении ему листовку выдавать, что есть вот такой портал.</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rPr>
            </w:pPr>
            <w:r>
              <w:rPr>
                <w:rFonts w:ascii="Times New Roman" w:eastAsia="Times New Roman" w:hAnsi="Times New Roman" w:cs="Times New Roman"/>
                <w:color w:val="auto"/>
              </w:rPr>
              <w:lastRenderedPageBreak/>
              <w:t xml:space="preserve">Показатель 6.6 уточнен согласно принятому решению. Будет оцениваться раскрытие данных о посещаемости </w:t>
            </w:r>
            <w:r w:rsidRPr="00A32539">
              <w:rPr>
                <w:rFonts w:ascii="Times New Roman" w:hAnsi="Times New Roman"/>
              </w:rPr>
              <w:t>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rPr>
              <w:t>.</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18</w:t>
            </w:r>
            <w:r w:rsidR="00323BE0">
              <w:rPr>
                <w:rFonts w:ascii="Times New Roman" w:hAnsi="Times New Roman" w:cs="Times New Roman"/>
                <w:color w:val="auto"/>
              </w:rPr>
              <w:t>1</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Адыгея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По пункту 6.7 предлагаем для оценки учитывать, проведение регионального конкурса проектов по бюджету для граждан, т.е. предлагаемую возможность участвовать в конкурсе. Поскольку число участников конкурса скорее зависит от предпочтений граждан, чем от организатора конкурса. </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182</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6A3125">
              <w:rPr>
                <w:rFonts w:ascii="Times New Roman" w:hAnsi="Times New Roman" w:cs="Times New Roman"/>
                <w:color w:val="auto"/>
              </w:rPr>
              <w:t>сключить</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 практике ряд субъектов РФ проводят такие конкурсы. За эту работу они получат дополнительные баллы в рейтинге.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18</w:t>
            </w:r>
            <w:r w:rsidR="00323BE0">
              <w:rPr>
                <w:rFonts w:ascii="Times New Roman" w:hAnsi="Times New Roman" w:cs="Times New Roman"/>
                <w:color w:val="auto"/>
              </w:rPr>
              <w:t>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hAnsi="Times New Roman" w:cs="Times New Roman"/>
                <w:color w:val="auto"/>
                <w:shd w:val="clear" w:color="auto" w:fill="FFFFFF"/>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6A3125" w:rsidRDefault="00395560" w:rsidP="00395560">
            <w:pPr>
              <w:tabs>
                <w:tab w:val="left" w:pos="993"/>
              </w:tabs>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Исключить показатель 6.7.</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 практике ряд субъектов РФ проводят такие конкурсы. За эту работу они получат дополнительные баллы в рейтинге.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18</w:t>
            </w:r>
            <w:r w:rsidR="00323BE0">
              <w:rPr>
                <w:rFonts w:ascii="Times New Roman" w:hAnsi="Times New Roman" w:cs="Times New Roman"/>
                <w:color w:val="auto"/>
              </w:rPr>
              <w:t>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hAnsi="Times New Roman" w:cs="Times New Roman"/>
                <w:bCs/>
                <w:color w:val="auto"/>
                <w:shd w:val="clear" w:color="auto" w:fill="FFFFFF"/>
              </w:rPr>
            </w:pPr>
            <w:r w:rsidRPr="006A3125">
              <w:rPr>
                <w:rFonts w:ascii="Times New Roman" w:eastAsia="Times New Roman" w:hAnsi="Times New Roman" w:cs="Times New Roman"/>
                <w:color w:val="auto"/>
              </w:rPr>
              <w:t>Департамент финансов Вологодской области</w:t>
            </w:r>
          </w:p>
        </w:tc>
        <w:tc>
          <w:tcPr>
            <w:tcW w:w="5245" w:type="dxa"/>
            <w:tcMar>
              <w:top w:w="100" w:type="dxa"/>
              <w:left w:w="100" w:type="dxa"/>
              <w:bottom w:w="100" w:type="dxa"/>
              <w:right w:w="100" w:type="dxa"/>
            </w:tcMar>
          </w:tcPr>
          <w:p w:rsidR="00395560" w:rsidRDefault="00395560" w:rsidP="00395560">
            <w:pPr>
              <w:shd w:val="clear" w:color="auto" w:fill="FFFFFF"/>
              <w:spacing w:before="40" w:after="40" w:line="240" w:lineRule="auto"/>
              <w:ind w:firstLine="10"/>
              <w:jc w:val="both"/>
              <w:rPr>
                <w:rFonts w:ascii="Times New Roman" w:eastAsia="Times New Roman" w:hAnsi="Times New Roman" w:cs="Times New Roman"/>
                <w:color w:val="auto"/>
              </w:rPr>
            </w:pPr>
            <w:r>
              <w:rPr>
                <w:rFonts w:ascii="Times New Roman" w:eastAsia="Times New Roman" w:hAnsi="Times New Roman" w:cs="Times New Roman"/>
                <w:color w:val="auto"/>
              </w:rPr>
              <w:t>И</w:t>
            </w:r>
            <w:r w:rsidRPr="004C3D46">
              <w:rPr>
                <w:rFonts w:ascii="Times New Roman" w:eastAsia="Times New Roman" w:hAnsi="Times New Roman" w:cs="Times New Roman"/>
                <w:color w:val="auto"/>
              </w:rPr>
              <w:t xml:space="preserve">сключить количество проектов или сделать другую более низкую градацию: </w:t>
            </w:r>
          </w:p>
          <w:p w:rsidR="00395560" w:rsidRPr="004C3D46" w:rsidRDefault="00395560" w:rsidP="00395560">
            <w:pPr>
              <w:shd w:val="clear" w:color="auto" w:fill="FFFFFF"/>
              <w:spacing w:before="40" w:after="40" w:line="240" w:lineRule="auto"/>
              <w:ind w:firstLine="10"/>
              <w:jc w:val="both"/>
              <w:rPr>
                <w:rFonts w:ascii="Times New Roman" w:eastAsia="Times New Roman" w:hAnsi="Times New Roman" w:cs="Times New Roman"/>
                <w:color w:val="auto"/>
              </w:rPr>
            </w:pPr>
            <w:r w:rsidRPr="004C3D46">
              <w:rPr>
                <w:rFonts w:ascii="Times New Roman" w:eastAsia="Times New Roman" w:hAnsi="Times New Roman" w:cs="Times New Roman"/>
                <w:color w:val="auto"/>
              </w:rPr>
              <w:t>В целях оценки показателя учитываются конкурсы, число участников которых составило:</w:t>
            </w:r>
          </w:p>
          <w:p w:rsidR="00395560" w:rsidRPr="006A3125" w:rsidRDefault="00395560" w:rsidP="00395560">
            <w:pPr>
              <w:shd w:val="clear" w:color="auto" w:fill="FFFFFF"/>
              <w:spacing w:before="40" w:after="40" w:line="240" w:lineRule="auto"/>
              <w:ind w:firstLine="10"/>
              <w:jc w:val="both"/>
              <w:rPr>
                <w:rFonts w:ascii="Times New Roman" w:eastAsia="Times New Roman" w:hAnsi="Times New Roman" w:cs="Times New Roman"/>
                <w:color w:val="auto"/>
              </w:rPr>
            </w:pPr>
            <w:r w:rsidRPr="006A3125">
              <w:rPr>
                <w:rFonts w:ascii="Times New Roman" w:eastAsia="Times New Roman" w:hAnsi="Times New Roman" w:cs="Times New Roman"/>
                <w:color w:val="auto"/>
              </w:rPr>
              <w:t>не менее 15 - для субъектов РФ, численность постоянного населения которых составляет менее 1,5 млн. чел.;</w:t>
            </w:r>
          </w:p>
          <w:p w:rsidR="00395560" w:rsidRPr="006A3125" w:rsidRDefault="00395560" w:rsidP="00395560">
            <w:pPr>
              <w:shd w:val="clear" w:color="auto" w:fill="FFFFFF"/>
              <w:spacing w:before="40" w:after="40" w:line="240" w:lineRule="auto"/>
              <w:ind w:firstLine="10"/>
              <w:jc w:val="both"/>
              <w:rPr>
                <w:rFonts w:ascii="Times New Roman" w:eastAsia="Times New Roman" w:hAnsi="Times New Roman" w:cs="Times New Roman"/>
                <w:color w:val="auto"/>
              </w:rPr>
            </w:pPr>
            <w:r w:rsidRPr="006A3125">
              <w:rPr>
                <w:rFonts w:ascii="Times New Roman" w:eastAsia="Times New Roman" w:hAnsi="Times New Roman" w:cs="Times New Roman"/>
                <w:color w:val="auto"/>
              </w:rPr>
              <w:t xml:space="preserve">не менее 30 - для субъектов РФ, численность постоянного населения которых составляет от 1,5 до 3 млн. чел.; </w:t>
            </w:r>
          </w:p>
          <w:p w:rsidR="00395560" w:rsidRPr="006A3125" w:rsidRDefault="00395560" w:rsidP="00395560">
            <w:pPr>
              <w:shd w:val="clear" w:color="auto" w:fill="FFFFFF"/>
              <w:spacing w:before="40" w:after="40" w:line="240" w:lineRule="auto"/>
              <w:ind w:firstLine="10"/>
              <w:jc w:val="both"/>
              <w:rPr>
                <w:rFonts w:ascii="Times New Roman" w:hAnsi="Times New Roman" w:cs="Times New Roman"/>
                <w:color w:val="auto"/>
              </w:rPr>
            </w:pPr>
            <w:r w:rsidRPr="006A3125">
              <w:rPr>
                <w:rFonts w:ascii="Times New Roman" w:eastAsia="Times New Roman" w:hAnsi="Times New Roman" w:cs="Times New Roman"/>
                <w:color w:val="auto"/>
              </w:rPr>
              <w:t>не менее 40 - для субъектов РФ, численность постоянного населения которых составляет более 3 млн. чел.</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w:t>
            </w:r>
            <w:r w:rsidRPr="006A3125">
              <w:rPr>
                <w:rFonts w:ascii="Times New Roman" w:eastAsia="Times New Roman" w:hAnsi="Times New Roman" w:cs="Times New Roman"/>
                <w:color w:val="auto"/>
                <w:lang w:val="en-US"/>
              </w:rPr>
              <w:t>7</w:t>
            </w:r>
          </w:p>
        </w:tc>
        <w:tc>
          <w:tcPr>
            <w:tcW w:w="2158" w:type="dxa"/>
            <w:tcMar>
              <w:top w:w="100" w:type="dxa"/>
              <w:left w:w="100" w:type="dxa"/>
              <w:bottom w:w="100" w:type="dxa"/>
              <w:right w:w="100" w:type="dxa"/>
            </w:tcMar>
          </w:tcPr>
          <w:p w:rsidR="00395560" w:rsidRPr="004C3D46"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Департамент</w:t>
            </w:r>
            <w:r>
              <w:rPr>
                <w:rFonts w:ascii="Times New Roman" w:eastAsia="Times New Roman" w:hAnsi="Times New Roman" w:cs="Times New Roman"/>
                <w:color w:val="auto"/>
              </w:rPr>
              <w:t xml:space="preserve"> ф</w:t>
            </w:r>
            <w:r w:rsidRPr="006A3125">
              <w:rPr>
                <w:rFonts w:ascii="Times New Roman" w:eastAsia="Times New Roman" w:hAnsi="Times New Roman" w:cs="Times New Roman"/>
                <w:color w:val="auto"/>
              </w:rPr>
              <w:t xml:space="preserve">инансов Воронежской </w:t>
            </w:r>
            <w:r>
              <w:rPr>
                <w:rFonts w:ascii="Times New Roman" w:eastAsia="Times New Roman" w:hAnsi="Times New Roman" w:cs="Times New Roman"/>
                <w:color w:val="auto"/>
              </w:rPr>
              <w:t>о</w:t>
            </w:r>
            <w:r w:rsidRPr="006A3125">
              <w:rPr>
                <w:rFonts w:ascii="Times New Roman" w:eastAsia="Times New Roman" w:hAnsi="Times New Roman" w:cs="Times New Roman"/>
                <w:color w:val="auto"/>
              </w:rPr>
              <w:t>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 xml:space="preserve">Данным проектом вводится новый показатель 6.7 «Проводился ли в 2018 году в субъекте РФ региональный конкурс проектов по бюджету для граждан и каково число его участников?». В целях оценки показателя предлагаем применять не </w:t>
            </w:r>
            <w:r>
              <w:rPr>
                <w:rFonts w:ascii="Times New Roman" w:hAnsi="Times New Roman" w:cs="Times New Roman"/>
                <w:color w:val="auto"/>
              </w:rPr>
              <w:lastRenderedPageBreak/>
              <w:t>количественный критерий числа участников, а только факт проведения конкурса за отчетный период.</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Департамент финансов Ивановской области</w:t>
            </w:r>
          </w:p>
          <w:p w:rsidR="00395560" w:rsidRPr="006A3125"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3A02B8">
              <w:rPr>
                <w:rFonts w:ascii="Times New Roman" w:hAnsi="Times New Roman" w:cs="Times New Roman"/>
                <w:color w:val="auto"/>
              </w:rPr>
              <w:t>В числе требований к указанному показателю предъявляются требования относительно числа участников: для субъектов РФ, численность постоянного населения которых составляет менее 1 млн. человек – не менее 30 человек; для субъектов РФ с численностью постоянного населения от 1 до 3 млн. человек - не менее 60 человек; для субъектов РФ с численностью постоянного населения более 3 млн. человек – не менее 100 человек. Если указанные требования не выполняются, оценка по данный показателю составляет 0 баллов. Однако, очевидно, что в регионах с численностью населения, незначительно превышающей 1 млн. человек, как в Ивановской области, достичь установленных значений показателей значительно сложнее, чем в регионах с численностью, близкой к 3 млн. человек. Поэтому для оценки указанного показателя предлагаем установить необходимое минимальное количество участников опроса, рассчитанное как доля (процент) от численности населения, для каждого субъекта РФ.</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w:t>
            </w:r>
            <w:r w:rsidRPr="006A3125">
              <w:rPr>
                <w:rFonts w:ascii="Times New Roman" w:eastAsia="Times New Roman" w:hAnsi="Times New Roman" w:cs="Times New Roman"/>
                <w:color w:val="auto"/>
                <w:lang w:val="en-US"/>
              </w:rPr>
              <w:t>7</w:t>
            </w:r>
          </w:p>
        </w:tc>
        <w:tc>
          <w:tcPr>
            <w:tcW w:w="2158" w:type="dxa"/>
            <w:tcMar>
              <w:top w:w="100" w:type="dxa"/>
              <w:left w:w="100" w:type="dxa"/>
              <w:bottom w:w="100" w:type="dxa"/>
              <w:right w:w="100" w:type="dxa"/>
            </w:tcMar>
          </w:tcPr>
          <w:p w:rsidR="00395560" w:rsidRPr="00665DB1" w:rsidRDefault="00395560" w:rsidP="00395560">
            <w:pPr>
              <w:spacing w:before="40" w:after="40" w:line="240" w:lineRule="auto"/>
              <w:jc w:val="center"/>
              <w:rPr>
                <w:rFonts w:ascii="Times New Roman" w:hAnsi="Times New Roman" w:cs="Times New Roman"/>
                <w:color w:val="auto"/>
              </w:rPr>
            </w:pPr>
            <w:r w:rsidRPr="00665DB1">
              <w:rPr>
                <w:rFonts w:ascii="Times New Roman" w:hAnsi="Times New Roman" w:cs="Times New Roman"/>
                <w:color w:val="auto"/>
              </w:rPr>
              <w:t>Министерство финансов Республики Карелия</w:t>
            </w:r>
          </w:p>
        </w:tc>
        <w:tc>
          <w:tcPr>
            <w:tcW w:w="5245" w:type="dxa"/>
            <w:tcMar>
              <w:top w:w="100" w:type="dxa"/>
              <w:left w:w="100" w:type="dxa"/>
              <w:bottom w:w="100" w:type="dxa"/>
              <w:right w:w="100" w:type="dxa"/>
            </w:tcMar>
          </w:tcPr>
          <w:p w:rsidR="00395560" w:rsidRPr="00392608" w:rsidRDefault="00395560" w:rsidP="00395560">
            <w:pPr>
              <w:spacing w:before="40" w:after="40" w:line="240" w:lineRule="auto"/>
              <w:jc w:val="both"/>
              <w:rPr>
                <w:rFonts w:ascii="Times New Roman" w:hAnsi="Times New Roman" w:cs="Times New Roman"/>
                <w:color w:val="auto"/>
              </w:rPr>
            </w:pPr>
            <w:r w:rsidRPr="00392608">
              <w:rPr>
                <w:rFonts w:ascii="Times New Roman" w:hAnsi="Times New Roman" w:cs="Times New Roman"/>
                <w:color w:val="auto"/>
              </w:rPr>
              <w:t>По пункту 6.7 раздела 6 «Бюджет для граждан» предлагаем учитывать не количество участников конкурса, а количество проектов. Например:</w:t>
            </w:r>
          </w:p>
          <w:p w:rsidR="00395560" w:rsidRPr="00392608" w:rsidRDefault="00395560" w:rsidP="00395560">
            <w:pPr>
              <w:spacing w:before="40" w:after="40" w:line="240" w:lineRule="auto"/>
              <w:jc w:val="both"/>
              <w:rPr>
                <w:rFonts w:ascii="Times New Roman" w:hAnsi="Times New Roman" w:cs="Times New Roman"/>
                <w:color w:val="auto"/>
              </w:rPr>
            </w:pPr>
            <w:r w:rsidRPr="00392608">
              <w:rPr>
                <w:rFonts w:ascii="Times New Roman" w:hAnsi="Times New Roman" w:cs="Times New Roman"/>
                <w:color w:val="auto"/>
              </w:rPr>
              <w:t>а) не менее 5 проектов - для субъектов Российской Федерации, численность постоянного населения которых составляет менее 1 млн. чел.;</w:t>
            </w:r>
          </w:p>
          <w:p w:rsidR="00395560" w:rsidRPr="00392608" w:rsidRDefault="00395560" w:rsidP="00395560">
            <w:pPr>
              <w:spacing w:before="40" w:after="40" w:line="240" w:lineRule="auto"/>
              <w:jc w:val="both"/>
              <w:rPr>
                <w:rFonts w:ascii="Times New Roman" w:hAnsi="Times New Roman" w:cs="Times New Roman"/>
                <w:color w:val="auto"/>
              </w:rPr>
            </w:pPr>
            <w:r w:rsidRPr="00392608">
              <w:rPr>
                <w:rFonts w:ascii="Times New Roman" w:hAnsi="Times New Roman" w:cs="Times New Roman"/>
                <w:color w:val="auto"/>
              </w:rPr>
              <w:lastRenderedPageBreak/>
              <w:t>б) не менее 10 проектов - для субъектов Российской Федерации, численность постоянного населения которых составляет от 1 до 3 млн. чел.;</w:t>
            </w:r>
          </w:p>
          <w:p w:rsidR="00395560" w:rsidRPr="00665DB1" w:rsidRDefault="00395560" w:rsidP="00395560">
            <w:pPr>
              <w:spacing w:before="40" w:after="40" w:line="240" w:lineRule="auto"/>
              <w:jc w:val="both"/>
              <w:rPr>
                <w:rFonts w:ascii="Times New Roman" w:hAnsi="Times New Roman" w:cs="Times New Roman"/>
                <w:color w:val="auto"/>
              </w:rPr>
            </w:pPr>
            <w:r w:rsidRPr="00392608">
              <w:rPr>
                <w:rFonts w:ascii="Times New Roman" w:hAnsi="Times New Roman" w:cs="Times New Roman"/>
                <w:color w:val="auto"/>
              </w:rPr>
              <w:t>в) не менее 15 проектов - для субъектов Российской Федерации, численность постоянного населения которых составляет более 3 млн. чел.</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lang w:val="en-US"/>
              </w:rPr>
            </w:pPr>
            <w:r w:rsidRPr="006A3125">
              <w:rPr>
                <w:rFonts w:ascii="Times New Roman" w:eastAsia="Times New Roman" w:hAnsi="Times New Roman" w:cs="Times New Roman"/>
                <w:color w:val="auto"/>
              </w:rPr>
              <w:t>Показатель 6.</w:t>
            </w:r>
            <w:r w:rsidRPr="006A3125">
              <w:rPr>
                <w:rFonts w:ascii="Times New Roman" w:eastAsia="Times New Roman" w:hAnsi="Times New Roman" w:cs="Times New Roman"/>
                <w:color w:val="auto"/>
                <w:lang w:val="en-US"/>
              </w:rPr>
              <w:t>7</w:t>
            </w:r>
          </w:p>
        </w:tc>
        <w:tc>
          <w:tcPr>
            <w:tcW w:w="2158" w:type="dxa"/>
            <w:tcMar>
              <w:top w:w="100" w:type="dxa"/>
              <w:left w:w="100" w:type="dxa"/>
              <w:bottom w:w="100" w:type="dxa"/>
              <w:right w:w="100" w:type="dxa"/>
            </w:tcMar>
          </w:tcPr>
          <w:p w:rsidR="00395560" w:rsidRPr="003A02B8" w:rsidRDefault="00395560" w:rsidP="00395560">
            <w:pPr>
              <w:spacing w:before="40" w:after="40" w:line="240" w:lineRule="auto"/>
              <w:jc w:val="center"/>
              <w:rPr>
                <w:rFonts w:ascii="Times New Roman" w:eastAsia="Times New Roman" w:hAnsi="Times New Roman" w:cs="Times New Roman"/>
                <w:color w:val="auto"/>
              </w:rPr>
            </w:pPr>
            <w:r w:rsidRPr="006B79CE">
              <w:rPr>
                <w:rFonts w:ascii="Times New Roman" w:hAnsi="Times New Roman" w:cs="Times New Roman"/>
                <w:color w:val="auto"/>
              </w:rPr>
              <w:t>Министерство финансов Краснодарского края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Исключить из оценки показателя число участников конкурса.</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Участие граждан в конкурсе является добровольным. Интерес к региональному конкурсу проектов по бюджету для граждан во многом зависит от сроков его проведения, которые учитывают сроки проведения федерального конкурса проектов по представлению бюджета для граждан (например, с учетом контингента участников конкурса интерес к конкурсу снижается в период летних каникул, экзаменационных сессий студентов вузов и т.п.)</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189</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Московской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6A3125">
              <w:rPr>
                <w:rFonts w:ascii="Times New Roman" w:hAnsi="Times New Roman" w:cs="Times New Roman"/>
                <w:color w:val="auto"/>
              </w:rPr>
              <w:t xml:space="preserve">редлагается оценивать проведение регионального конкурса проектов по предоставлению проектов бюджет для граждан в зависимости от численности постоянного населения субъекта РФ (если численность более 3 млн. человек – то проектов должно быть не менее 100, если от 1 до 3 млн. человек – то не менее 60 проектов, если менее 1 млн. человек – то не менее 30 проектов). Учитывая, что численность населения в разы отличается от численности других субъектов РФ, считаем убрать порог количества проектов в зависимости от численности населения, а установить оценку </w:t>
            </w:r>
            <w:r w:rsidRPr="006A3125">
              <w:rPr>
                <w:rFonts w:ascii="Times New Roman" w:hAnsi="Times New Roman" w:cs="Times New Roman"/>
                <w:color w:val="auto"/>
              </w:rPr>
              <w:lastRenderedPageBreak/>
              <w:t>проведения регионального конкурса проектов по предоставлению проектов бюджет для граждан (да, нет), а порог поданных проектов на конкурс в зависимости от численности постоянного населения субъекта возможно использовать как библиотеку лучшей практики.</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Министерство финансов Мурманской области</w:t>
            </w:r>
          </w:p>
        </w:tc>
        <w:tc>
          <w:tcPr>
            <w:tcW w:w="5245" w:type="dxa"/>
            <w:tcMar>
              <w:top w:w="100" w:type="dxa"/>
              <w:left w:w="100" w:type="dxa"/>
              <w:bottom w:w="100" w:type="dxa"/>
              <w:right w:w="100" w:type="dxa"/>
            </w:tcMar>
          </w:tcPr>
          <w:p w:rsidR="00395560" w:rsidRPr="00B708C3" w:rsidRDefault="00395560" w:rsidP="00395560">
            <w:pPr>
              <w:tabs>
                <w:tab w:val="left" w:pos="709"/>
              </w:tabs>
              <w:spacing w:before="40" w:after="40" w:line="240" w:lineRule="auto"/>
              <w:jc w:val="both"/>
              <w:rPr>
                <w:rFonts w:ascii="Times New Roman" w:hAnsi="Times New Roman" w:cs="Times New Roman"/>
                <w:color w:val="auto"/>
              </w:rPr>
            </w:pPr>
            <w:r w:rsidRPr="00B708C3">
              <w:rPr>
                <w:rFonts w:ascii="Times New Roman" w:hAnsi="Times New Roman" w:cs="Times New Roman"/>
                <w:color w:val="auto"/>
              </w:rPr>
              <w:t>Предлагаем оставить показатели, по которым отдельные регионы высказались отрицательно, так как считаем их выполнимыми:</w:t>
            </w:r>
          </w:p>
          <w:tbl>
            <w:tblPr>
              <w:tblStyle w:val="ad"/>
              <w:tblW w:w="49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14"/>
              <w:gridCol w:w="3544"/>
              <w:gridCol w:w="708"/>
            </w:tblGrid>
            <w:tr w:rsidR="00395560" w:rsidRPr="00B708C3" w:rsidTr="00B708C3">
              <w:tc>
                <w:tcPr>
                  <w:tcW w:w="714"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highlight w:val="lightGray"/>
                    </w:rPr>
                  </w:pPr>
                  <w:r w:rsidRPr="00B708C3">
                    <w:rPr>
                      <w:rFonts w:ascii="Times New Roman" w:hAnsi="Times New Roman" w:cs="Times New Roman"/>
                      <w:sz w:val="18"/>
                      <w:szCs w:val="18"/>
                    </w:rPr>
                    <w:t>Пункт</w:t>
                  </w:r>
                </w:p>
              </w:tc>
              <w:tc>
                <w:tcPr>
                  <w:tcW w:w="3544"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r w:rsidRPr="00B708C3">
                    <w:rPr>
                      <w:rFonts w:ascii="Times New Roman" w:hAnsi="Times New Roman" w:cs="Times New Roman"/>
                      <w:sz w:val="18"/>
                      <w:szCs w:val="18"/>
                    </w:rPr>
                    <w:t>Наименование показателя</w:t>
                  </w:r>
                </w:p>
              </w:tc>
              <w:tc>
                <w:tcPr>
                  <w:tcW w:w="708"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r w:rsidRPr="00B708C3">
                    <w:rPr>
                      <w:rFonts w:ascii="Times New Roman" w:hAnsi="Times New Roman" w:cs="Times New Roman"/>
                      <w:sz w:val="18"/>
                      <w:szCs w:val="18"/>
                    </w:rPr>
                    <w:t>Баллы</w:t>
                  </w:r>
                </w:p>
              </w:tc>
            </w:tr>
            <w:tr w:rsidR="00395560" w:rsidRPr="00B708C3" w:rsidTr="00B708C3">
              <w:tc>
                <w:tcPr>
                  <w:tcW w:w="714"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r w:rsidRPr="00B708C3">
                    <w:rPr>
                      <w:rFonts w:ascii="Times New Roman" w:hAnsi="Times New Roman" w:cs="Times New Roman"/>
                      <w:sz w:val="18"/>
                      <w:szCs w:val="18"/>
                    </w:rPr>
                    <w:t>6.7</w:t>
                  </w:r>
                </w:p>
              </w:tc>
              <w:tc>
                <w:tcPr>
                  <w:tcW w:w="3544" w:type="dxa"/>
                  <w:shd w:val="clear" w:color="auto" w:fill="auto"/>
                </w:tcPr>
                <w:p w:rsidR="00395560" w:rsidRPr="00B708C3" w:rsidRDefault="00395560" w:rsidP="00395560">
                  <w:pPr>
                    <w:spacing w:before="40" w:after="40" w:line="240" w:lineRule="auto"/>
                    <w:rPr>
                      <w:rFonts w:ascii="Times New Roman" w:hAnsi="Times New Roman"/>
                      <w:i/>
                      <w:sz w:val="18"/>
                      <w:szCs w:val="18"/>
                    </w:rPr>
                  </w:pPr>
                  <w:r w:rsidRPr="00B708C3">
                    <w:rPr>
                      <w:rFonts w:ascii="Times New Roman" w:hAnsi="Times New Roman" w:cs="Times New Roman"/>
                      <w:sz w:val="18"/>
                      <w:szCs w:val="18"/>
                    </w:rPr>
                    <w:t>Проводился ли в 2018 году в субъекте РФ региональный конкурс проектов по бюджету для граждан и каково число его участников?</w:t>
                  </w:r>
                  <w:r w:rsidRPr="00B708C3">
                    <w:rPr>
                      <w:sz w:val="18"/>
                      <w:szCs w:val="18"/>
                    </w:rPr>
                    <w:t xml:space="preserve"> </w:t>
                  </w:r>
                </w:p>
                <w:p w:rsidR="00395560" w:rsidRPr="00B708C3" w:rsidRDefault="00395560" w:rsidP="00395560">
                  <w:pPr>
                    <w:spacing w:before="40" w:after="40" w:line="240" w:lineRule="auto"/>
                    <w:rPr>
                      <w:rFonts w:ascii="Times New Roman" w:hAnsi="Times New Roman"/>
                      <w:sz w:val="18"/>
                      <w:szCs w:val="18"/>
                    </w:rPr>
                  </w:pPr>
                  <w:r w:rsidRPr="00B708C3">
                    <w:rPr>
                      <w:rFonts w:ascii="Times New Roman" w:hAnsi="Times New Roman"/>
                      <w:sz w:val="18"/>
                      <w:szCs w:val="18"/>
                    </w:rPr>
                    <w:t>не менее 30 - для субъектов РФ, численность постоянного населения которых составляет менее 1 млн. чел.</w:t>
                  </w:r>
                </w:p>
                <w:p w:rsidR="00395560" w:rsidRPr="00B708C3" w:rsidRDefault="00395560" w:rsidP="00395560">
                  <w:pPr>
                    <w:spacing w:before="40" w:after="40" w:line="240" w:lineRule="auto"/>
                    <w:rPr>
                      <w:rFonts w:ascii="Times New Roman" w:hAnsi="Times New Roman"/>
                      <w:sz w:val="18"/>
                      <w:szCs w:val="18"/>
                    </w:rPr>
                  </w:pPr>
                  <w:r w:rsidRPr="00B708C3">
                    <w:rPr>
                      <w:rFonts w:ascii="Times New Roman" w:hAnsi="Times New Roman"/>
                      <w:sz w:val="18"/>
                      <w:szCs w:val="18"/>
                    </w:rPr>
                    <w:t>не менее 60 - для субъектов РФ, численность постоянного населения которых составляет от 1 до 3 млн. чел.</w:t>
                  </w:r>
                </w:p>
                <w:p w:rsidR="00395560" w:rsidRPr="00B708C3" w:rsidRDefault="00395560" w:rsidP="00395560">
                  <w:pPr>
                    <w:spacing w:before="40" w:after="40" w:line="240" w:lineRule="auto"/>
                    <w:rPr>
                      <w:rFonts w:ascii="Times New Roman" w:hAnsi="Times New Roman" w:cs="Times New Roman"/>
                      <w:sz w:val="18"/>
                      <w:szCs w:val="18"/>
                    </w:rPr>
                  </w:pPr>
                  <w:r w:rsidRPr="00B708C3">
                    <w:rPr>
                      <w:rFonts w:ascii="Times New Roman" w:hAnsi="Times New Roman"/>
                      <w:sz w:val="18"/>
                      <w:szCs w:val="18"/>
                    </w:rPr>
                    <w:t>не менее 100 - для субъектов РФ, численность постоянного населения которых составляет более 3 млн. чел</w:t>
                  </w:r>
                  <w:r w:rsidRPr="00B708C3">
                    <w:rPr>
                      <w:rFonts w:ascii="Times New Roman" w:hAnsi="Times New Roman"/>
                      <w:i/>
                      <w:sz w:val="18"/>
                      <w:szCs w:val="18"/>
                    </w:rPr>
                    <w:t>.</w:t>
                  </w:r>
                </w:p>
              </w:tc>
              <w:tc>
                <w:tcPr>
                  <w:tcW w:w="708"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p>
              </w:tc>
            </w:tr>
            <w:tr w:rsidR="00395560" w:rsidRPr="00B708C3" w:rsidTr="00B708C3">
              <w:tc>
                <w:tcPr>
                  <w:tcW w:w="714"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p>
              </w:tc>
              <w:tc>
                <w:tcPr>
                  <w:tcW w:w="3544" w:type="dxa"/>
                  <w:shd w:val="clear" w:color="auto" w:fill="auto"/>
                  <w:vAlign w:val="center"/>
                </w:tcPr>
                <w:p w:rsidR="00395560" w:rsidRPr="00B708C3" w:rsidRDefault="00395560" w:rsidP="00395560">
                  <w:pPr>
                    <w:spacing w:before="40" w:after="40" w:line="240" w:lineRule="auto"/>
                    <w:ind w:left="172"/>
                    <w:rPr>
                      <w:rFonts w:ascii="Times New Roman" w:hAnsi="Times New Roman"/>
                      <w:i/>
                      <w:sz w:val="18"/>
                      <w:szCs w:val="18"/>
                    </w:rPr>
                  </w:pPr>
                  <w:r w:rsidRPr="00B708C3">
                    <w:rPr>
                      <w:rFonts w:ascii="Times New Roman" w:hAnsi="Times New Roman"/>
                      <w:i/>
                      <w:sz w:val="18"/>
                      <w:szCs w:val="18"/>
                    </w:rPr>
                    <w:t>Да, проводился, и число участников соответствует установленным требованиям</w:t>
                  </w:r>
                </w:p>
              </w:tc>
              <w:tc>
                <w:tcPr>
                  <w:tcW w:w="708" w:type="dxa"/>
                  <w:shd w:val="clear" w:color="auto" w:fill="auto"/>
                  <w:vAlign w:val="center"/>
                </w:tcPr>
                <w:p w:rsidR="00395560" w:rsidRPr="00B708C3" w:rsidRDefault="00395560" w:rsidP="00395560">
                  <w:pPr>
                    <w:spacing w:before="40" w:after="40" w:line="240" w:lineRule="auto"/>
                    <w:jc w:val="center"/>
                    <w:rPr>
                      <w:rFonts w:ascii="Times New Roman" w:hAnsi="Times New Roman"/>
                      <w:bCs/>
                      <w:sz w:val="18"/>
                      <w:szCs w:val="18"/>
                    </w:rPr>
                  </w:pPr>
                  <w:r w:rsidRPr="00B708C3">
                    <w:rPr>
                      <w:rFonts w:ascii="Times New Roman" w:hAnsi="Times New Roman"/>
                      <w:bCs/>
                      <w:sz w:val="18"/>
                      <w:szCs w:val="18"/>
                    </w:rPr>
                    <w:t>2</w:t>
                  </w:r>
                </w:p>
              </w:tc>
            </w:tr>
            <w:tr w:rsidR="00395560" w:rsidRPr="00B708C3" w:rsidTr="00B708C3">
              <w:tc>
                <w:tcPr>
                  <w:tcW w:w="714" w:type="dxa"/>
                  <w:shd w:val="clear" w:color="auto" w:fill="auto"/>
                </w:tcPr>
                <w:p w:rsidR="00395560" w:rsidRPr="00B708C3" w:rsidRDefault="00395560" w:rsidP="00395560">
                  <w:pPr>
                    <w:spacing w:before="40" w:after="40" w:line="240" w:lineRule="auto"/>
                    <w:jc w:val="center"/>
                    <w:rPr>
                      <w:rFonts w:ascii="Times New Roman" w:hAnsi="Times New Roman" w:cs="Times New Roman"/>
                      <w:sz w:val="18"/>
                      <w:szCs w:val="18"/>
                    </w:rPr>
                  </w:pPr>
                </w:p>
              </w:tc>
              <w:tc>
                <w:tcPr>
                  <w:tcW w:w="3544" w:type="dxa"/>
                  <w:shd w:val="clear" w:color="auto" w:fill="auto"/>
                  <w:vAlign w:val="center"/>
                </w:tcPr>
                <w:p w:rsidR="00395560" w:rsidRPr="00B708C3" w:rsidRDefault="00395560" w:rsidP="00395560">
                  <w:pPr>
                    <w:spacing w:before="40" w:after="40" w:line="240" w:lineRule="auto"/>
                    <w:ind w:left="172"/>
                    <w:rPr>
                      <w:rFonts w:ascii="Times New Roman" w:hAnsi="Times New Roman"/>
                      <w:i/>
                      <w:sz w:val="18"/>
                      <w:szCs w:val="18"/>
                    </w:rPr>
                  </w:pPr>
                  <w:r w:rsidRPr="00B708C3">
                    <w:rPr>
                      <w:rFonts w:ascii="Times New Roman" w:hAnsi="Times New Roman"/>
                      <w:i/>
                      <w:sz w:val="18"/>
                      <w:szCs w:val="18"/>
                    </w:rPr>
                    <w:t>Нет, не проводился, или число участников не соответствует установленным требованиям</w:t>
                  </w:r>
                </w:p>
              </w:tc>
              <w:tc>
                <w:tcPr>
                  <w:tcW w:w="708" w:type="dxa"/>
                  <w:shd w:val="clear" w:color="auto" w:fill="auto"/>
                  <w:vAlign w:val="center"/>
                </w:tcPr>
                <w:p w:rsidR="00395560" w:rsidRPr="00B708C3" w:rsidRDefault="00395560" w:rsidP="00395560">
                  <w:pPr>
                    <w:spacing w:before="40" w:after="40" w:line="240" w:lineRule="auto"/>
                    <w:jc w:val="center"/>
                    <w:rPr>
                      <w:rFonts w:ascii="Times New Roman" w:hAnsi="Times New Roman"/>
                      <w:bCs/>
                      <w:sz w:val="18"/>
                      <w:szCs w:val="18"/>
                    </w:rPr>
                  </w:pPr>
                  <w:r w:rsidRPr="00B708C3">
                    <w:rPr>
                      <w:rFonts w:ascii="Times New Roman" w:hAnsi="Times New Roman"/>
                      <w:bCs/>
                      <w:sz w:val="18"/>
                      <w:szCs w:val="18"/>
                    </w:rPr>
                    <w:t>0</w:t>
                  </w:r>
                </w:p>
              </w:tc>
            </w:tr>
          </w:tbl>
          <w:p w:rsidR="00395560" w:rsidRDefault="00395560" w:rsidP="00395560">
            <w:pPr>
              <w:spacing w:before="40" w:after="40" w:line="240" w:lineRule="auto"/>
              <w:jc w:val="both"/>
              <w:rPr>
                <w:rFonts w:ascii="Times New Roman" w:hAnsi="Times New Roman" w:cs="Times New Roman"/>
                <w:color w:val="auto"/>
              </w:rPr>
            </w:pP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191</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6A3125">
              <w:rPr>
                <w:rFonts w:ascii="Times New Roman" w:hAnsi="Times New Roman" w:cs="Times New Roman"/>
                <w:color w:val="auto"/>
              </w:rPr>
              <w:t xml:space="preserve">сключить из проекта методики данный показатель. </w:t>
            </w:r>
          </w:p>
          <w:p w:rsidR="00395560" w:rsidRPr="003A02B8" w:rsidRDefault="00395560" w:rsidP="00395560">
            <w:pPr>
              <w:tabs>
                <w:tab w:val="left" w:pos="709"/>
              </w:tabs>
              <w:spacing w:before="40" w:after="40" w:line="240" w:lineRule="auto"/>
              <w:jc w:val="both"/>
              <w:rPr>
                <w:rFonts w:ascii="Times New Roman" w:hAnsi="Times New Roman" w:cs="Times New Roman"/>
                <w:color w:val="auto"/>
              </w:rPr>
            </w:pPr>
            <w:r w:rsidRPr="003A02B8">
              <w:rPr>
                <w:rFonts w:ascii="Times New Roman" w:hAnsi="Times New Roman" w:cs="Times New Roman"/>
                <w:color w:val="auto"/>
              </w:rPr>
              <w:t>Обоснование:</w:t>
            </w:r>
          </w:p>
          <w:p w:rsidR="00395560" w:rsidRPr="006A3125" w:rsidRDefault="00395560" w:rsidP="00395560">
            <w:pPr>
              <w:tabs>
                <w:tab w:val="left" w:pos="709"/>
              </w:tabs>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Составление и рассмотрение проектов бюджета, утверждение и исполнение бюджета субъекта Российской Федерации относится к компетенции финансового органа субъекта Российской Федерации. При этом принципы полноты (целостности), а также ориентации на потребителя, указанные в разделе 1 "Важные принципы для обеспечения открытости бюджетных данных" проекта методики, предполагают представление всесторонней картины бюджетной деятельности государственного сектора в понятной и удобной для использования форме потребителем данной информации. </w:t>
            </w:r>
          </w:p>
          <w:p w:rsidR="00395560" w:rsidRPr="006A3125" w:rsidRDefault="00395560" w:rsidP="00395560">
            <w:pPr>
              <w:tabs>
                <w:tab w:val="left" w:pos="709"/>
              </w:tabs>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Из вышеизложенного следует, что только финансовый орган субъекта Российской Федерации может подготовить бюджет для граждан</w:t>
            </w:r>
            <w:r>
              <w:rPr>
                <w:rFonts w:ascii="Times New Roman" w:hAnsi="Times New Roman" w:cs="Times New Roman"/>
                <w:color w:val="auto"/>
              </w:rPr>
              <w:t>,</w:t>
            </w:r>
            <w:r w:rsidRPr="006A3125">
              <w:rPr>
                <w:rFonts w:ascii="Times New Roman" w:hAnsi="Times New Roman" w:cs="Times New Roman"/>
                <w:color w:val="auto"/>
              </w:rPr>
              <w:t xml:space="preserve"> удовлетворяющий требованиям, указанным в приказе Министерства финансов Российской Федерации от 22 сентября 2015 года № 145н "Об утверждении Методических рекомендаций по представлению бюджетов субъектов РФ и местных бюджетов и отчетов об их исполнении в доступной для граждан форме".</w:t>
            </w:r>
          </w:p>
          <w:p w:rsidR="00395560" w:rsidRPr="006A3125" w:rsidRDefault="00395560" w:rsidP="00395560">
            <w:pPr>
              <w:tabs>
                <w:tab w:val="left" w:pos="709"/>
              </w:tabs>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Одновременно при формировании бюджета для граждан финансовым органом субъекта Российской Федерации учитываются мнения и пожелания граждан, полученные посредством обратной связи (проведения онлайн-опросов и организации форумов по обсуждению вопросов бюджетной тематики).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rPr>
              <w:t xml:space="preserve">Показатель предполагает оценку </w:t>
            </w:r>
            <w:r w:rsidRPr="009D4C57">
              <w:rPr>
                <w:rFonts w:ascii="Times New Roman" w:hAnsi="Times New Roman"/>
              </w:rPr>
              <w:t>творческих проектов для популяризации «бюджета для граждан»</w:t>
            </w:r>
            <w:r>
              <w:rPr>
                <w:rFonts w:ascii="Times New Roman" w:hAnsi="Times New Roman"/>
              </w:rPr>
              <w:t xml:space="preserve">, </w:t>
            </w:r>
            <w:r w:rsidRPr="009D4C57">
              <w:rPr>
                <w:rFonts w:ascii="Times New Roman" w:hAnsi="Times New Roman"/>
              </w:rPr>
              <w:t>целью которых является расширение возможностей и способов информирования общественности об управлении общественными финансами.</w:t>
            </w:r>
            <w:r>
              <w:rPr>
                <w:rFonts w:ascii="Times New Roman" w:hAnsi="Times New Roman"/>
              </w:rPr>
              <w:t xml:space="preserve"> </w:t>
            </w:r>
            <w:r>
              <w:rPr>
                <w:rFonts w:ascii="Times New Roman" w:eastAsia="Times New Roman" w:hAnsi="Times New Roman" w:cs="Times New Roman"/>
                <w:color w:val="auto"/>
              </w:rPr>
              <w:t>На практике ряд субъектов РФ проводят такие конкурсы. За эту работу они получат дополнительные баллы в рейтинге.</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192</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Количество участников региональных конкурсов по бюджетной тематике свидетельствует об активности населения того или иного субъекта. Финансовый орган (как и другие органы исполнительной власти) субъекта РФ не может повлиять на активность жителей региона и «заставить» граждан участвовать в подобных мероприятиях. </w:t>
            </w:r>
          </w:p>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Данный показатель не характеризует деятельность финансового органа (и других органов исполнительной власти) субъекта РФ, направленную на обеспечение открытости бюджетных данных.</w:t>
            </w:r>
          </w:p>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С другой стороны, устанавливать градацию оценок в зависимости от количества участников конкурса и от численности постоянного населения субъекта РФ считаем некорректным, т.к. большинство населения субъекта РФ в силу отсутствия специальных профессиональных знаний и навыков не может быть участником конкурса по бюджетной тематике. Учитывая вышеизложенное, предлагаем данный показатель изложить в следующей редакции:</w:t>
            </w:r>
          </w:p>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«6.7. Проводились ли в 2018 году в субъекте РФ региональные конкурсы среди населения по бюджетной тематике?</w:t>
            </w:r>
          </w:p>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Оценка показателя осуществляется на основе сведений, размещенных в открытом доступе на сайте, предназначенном для размещения бюджетных данных, а также сведений, направленных финансовыми органами субъектов РФ в адрес НИФИ в инициативном порядке в срок до 15 декабря 2018 года.</w:t>
            </w:r>
          </w:p>
          <w:p w:rsidR="00395560" w:rsidRPr="00A7424D" w:rsidRDefault="00395560" w:rsidP="00395560">
            <w:pPr>
              <w:tabs>
                <w:tab w:val="left" w:pos="709"/>
              </w:tabs>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lastRenderedPageBreak/>
              <w:t>Да, региональные конкурсы проводились                                    1</w:t>
            </w:r>
          </w:p>
          <w:p w:rsidR="00395560" w:rsidRPr="006A3125" w:rsidRDefault="00395560" w:rsidP="00395560">
            <w:pPr>
              <w:tabs>
                <w:tab w:val="left" w:pos="709"/>
              </w:tabs>
              <w:spacing w:before="40" w:after="40" w:line="240" w:lineRule="auto"/>
              <w:jc w:val="both"/>
              <w:rPr>
                <w:rFonts w:ascii="Times New Roman" w:hAnsi="Times New Roman" w:cs="Times New Roman"/>
              </w:rPr>
            </w:pPr>
            <w:r w:rsidRPr="00A7424D">
              <w:rPr>
                <w:rFonts w:ascii="Times New Roman" w:hAnsi="Times New Roman" w:cs="Times New Roman"/>
                <w:color w:val="auto"/>
              </w:rPr>
              <w:t>Нет, региональные конкурсы не проводились                             0»</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Тюменской области</w:t>
            </w:r>
          </w:p>
        </w:tc>
        <w:tc>
          <w:tcPr>
            <w:tcW w:w="5245" w:type="dxa"/>
            <w:tcMar>
              <w:top w:w="100" w:type="dxa"/>
              <w:left w:w="100" w:type="dxa"/>
              <w:bottom w:w="100" w:type="dxa"/>
              <w:right w:w="100" w:type="dxa"/>
            </w:tcMar>
          </w:tcPr>
          <w:p w:rsidR="00395560" w:rsidRPr="006A3125" w:rsidRDefault="00395560" w:rsidP="00395560">
            <w:pPr>
              <w:pStyle w:val="western"/>
              <w:spacing w:before="40" w:beforeAutospacing="0" w:after="40" w:line="240" w:lineRule="auto"/>
              <w:jc w:val="both"/>
              <w:rPr>
                <w:rFonts w:ascii="Times New Roman" w:hAnsi="Times New Roman" w:cs="Times New Roman"/>
                <w:sz w:val="22"/>
                <w:szCs w:val="22"/>
              </w:rPr>
            </w:pPr>
            <w:r w:rsidRPr="006A3125">
              <w:rPr>
                <w:rFonts w:ascii="Times New Roman" w:eastAsia="Arial" w:hAnsi="Times New Roman" w:cs="Times New Roman"/>
                <w:sz w:val="22"/>
                <w:szCs w:val="22"/>
              </w:rPr>
              <w:t>В целях оценки показателя для субъектов РФ, численность постоянного населения которых составляет менее 1 млн человек, предлагаем принимать конкурсы, число участников которых не менее 10 (вместо 30). Для примера. В случае проведения конкурса в Тюменской области среди муниципальных образований максимально возможное количество участников 26, из которых 5 городские округа и 21 муниципальные районы, потенциальное – значительно ниже. Кроме того, исходя из опыта проведения в 2016 году конкурса в Тюменской области среди населения, заявились на участие в конкурсе 9 физических лиц и 3 юридических лица.</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19</w:t>
            </w:r>
            <w:r w:rsidR="00323BE0">
              <w:rPr>
                <w:rFonts w:ascii="Times New Roman" w:hAnsi="Times New Roman" w:cs="Times New Roman"/>
                <w:color w:val="auto"/>
              </w:rPr>
              <w:t>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BA598F"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w:t>
            </w:r>
            <w:r>
              <w:rPr>
                <w:rFonts w:ascii="Times New Roman" w:hAnsi="Times New Roman" w:cs="Times New Roman"/>
                <w:color w:val="auto"/>
              </w:rPr>
              <w:t xml:space="preserve"> </w:t>
            </w:r>
            <w:r w:rsidRPr="006A3125">
              <w:rPr>
                <w:rFonts w:ascii="Times New Roman" w:hAnsi="Times New Roman" w:cs="Times New Roman"/>
                <w:color w:val="auto"/>
              </w:rPr>
              <w:t>финансов</w:t>
            </w:r>
            <w:r>
              <w:rPr>
                <w:rFonts w:ascii="Times New Roman" w:hAnsi="Times New Roman" w:cs="Times New Roman"/>
                <w:color w:val="auto"/>
              </w:rPr>
              <w:t xml:space="preserve"> </w:t>
            </w:r>
            <w:r w:rsidRPr="00BA598F">
              <w:rPr>
                <w:rFonts w:ascii="Times New Roman" w:hAnsi="Times New Roman" w:cs="Times New Roman"/>
                <w:color w:val="auto"/>
              </w:rPr>
              <w:t>Ульяновской</w:t>
            </w:r>
            <w:r>
              <w:rPr>
                <w:rFonts w:ascii="Times New Roman" w:hAnsi="Times New Roman" w:cs="Times New Roman"/>
                <w:color w:val="auto"/>
              </w:rPr>
              <w:t xml:space="preserve"> </w:t>
            </w:r>
            <w:r w:rsidRPr="00BA598F">
              <w:rPr>
                <w:rFonts w:ascii="Times New Roman" w:hAnsi="Times New Roman" w:cs="Times New Roman"/>
                <w:color w:val="auto"/>
              </w:rPr>
              <w:t>области</w:t>
            </w:r>
          </w:p>
        </w:tc>
        <w:tc>
          <w:tcPr>
            <w:tcW w:w="5245" w:type="dxa"/>
            <w:tcMar>
              <w:top w:w="100" w:type="dxa"/>
              <w:left w:w="100" w:type="dxa"/>
              <w:bottom w:w="100" w:type="dxa"/>
              <w:right w:w="100" w:type="dxa"/>
            </w:tcMar>
          </w:tcPr>
          <w:p w:rsidR="00395560" w:rsidRPr="006A3125" w:rsidRDefault="00395560" w:rsidP="00395560">
            <w:pPr>
              <w:pStyle w:val="ConsPlusNormal"/>
              <w:spacing w:before="40" w:after="40"/>
              <w:jc w:val="both"/>
              <w:rPr>
                <w:rFonts w:eastAsia="Arial"/>
                <w:sz w:val="22"/>
                <w:szCs w:val="22"/>
                <w:lang w:eastAsia="ru-RU"/>
              </w:rPr>
            </w:pPr>
            <w:r w:rsidRPr="006A3125">
              <w:rPr>
                <w:rFonts w:eastAsia="Arial"/>
                <w:sz w:val="22"/>
                <w:szCs w:val="22"/>
                <w:lang w:eastAsia="ru-RU"/>
              </w:rPr>
              <w:t>Предлагаем по данному показателю исключить градацию по количеству участник</w:t>
            </w:r>
            <w:r>
              <w:rPr>
                <w:rFonts w:eastAsia="Arial"/>
                <w:sz w:val="22"/>
                <w:szCs w:val="22"/>
                <w:lang w:eastAsia="ru-RU"/>
              </w:rPr>
              <w:t xml:space="preserve">ов конкурса, так как количество </w:t>
            </w:r>
            <w:r w:rsidRPr="006A3125">
              <w:rPr>
                <w:rFonts w:eastAsia="Arial"/>
                <w:sz w:val="22"/>
                <w:szCs w:val="22"/>
                <w:lang w:eastAsia="ru-RU"/>
              </w:rPr>
              <w:t>человек</w:t>
            </w:r>
            <w:r>
              <w:rPr>
                <w:rFonts w:eastAsia="Arial"/>
                <w:sz w:val="22"/>
                <w:szCs w:val="22"/>
                <w:lang w:eastAsia="ru-RU"/>
              </w:rPr>
              <w:t>,</w:t>
            </w:r>
            <w:r w:rsidRPr="006A3125">
              <w:rPr>
                <w:rFonts w:eastAsia="Arial"/>
                <w:sz w:val="22"/>
                <w:szCs w:val="22"/>
                <w:lang w:eastAsia="ru-RU"/>
              </w:rPr>
              <w:t xml:space="preserve"> желающих принять участие в конкурсе</w:t>
            </w:r>
            <w:r>
              <w:rPr>
                <w:rFonts w:eastAsia="Arial"/>
                <w:sz w:val="22"/>
                <w:szCs w:val="22"/>
                <w:lang w:eastAsia="ru-RU"/>
              </w:rPr>
              <w:t>,</w:t>
            </w:r>
            <w:r w:rsidRPr="006A3125">
              <w:rPr>
                <w:rFonts w:eastAsia="Arial"/>
                <w:sz w:val="22"/>
                <w:szCs w:val="22"/>
                <w:lang w:eastAsia="ru-RU"/>
              </w:rPr>
              <w:t xml:space="preserve"> не может повлиять на увеличение уровня открытости бюджета. Участие в конкурсе </w:t>
            </w:r>
            <w:r>
              <w:rPr>
                <w:rFonts w:eastAsia="Arial"/>
                <w:sz w:val="22"/>
                <w:szCs w:val="22"/>
                <w:lang w:eastAsia="ru-RU"/>
              </w:rPr>
              <w:t xml:space="preserve">- </w:t>
            </w:r>
            <w:r w:rsidRPr="006A3125">
              <w:rPr>
                <w:rFonts w:eastAsia="Arial"/>
                <w:sz w:val="22"/>
                <w:szCs w:val="22"/>
                <w:lang w:eastAsia="ru-RU"/>
              </w:rPr>
              <w:t>это личная заинтересованность гражданина и обязать его принять участие орган власти не имеет право.</w:t>
            </w:r>
          </w:p>
          <w:p w:rsidR="00395560" w:rsidRPr="006A3125" w:rsidRDefault="00395560" w:rsidP="00395560">
            <w:pPr>
              <w:pStyle w:val="ConsPlusNormal"/>
              <w:spacing w:before="40" w:after="40"/>
              <w:jc w:val="both"/>
              <w:rPr>
                <w:sz w:val="22"/>
                <w:szCs w:val="22"/>
              </w:rPr>
            </w:pPr>
            <w:r w:rsidRPr="006A3125">
              <w:rPr>
                <w:rFonts w:eastAsia="Arial"/>
                <w:sz w:val="22"/>
                <w:szCs w:val="22"/>
                <w:lang w:eastAsia="ru-RU"/>
              </w:rPr>
              <w:t>Наименование показателя изложить в следующей редакции:</w:t>
            </w:r>
            <w:r>
              <w:rPr>
                <w:rFonts w:eastAsia="Arial"/>
                <w:sz w:val="22"/>
                <w:szCs w:val="22"/>
                <w:lang w:eastAsia="ru-RU"/>
              </w:rPr>
              <w:t xml:space="preserve"> </w:t>
            </w:r>
            <w:r w:rsidRPr="006A3125">
              <w:rPr>
                <w:rFonts w:eastAsia="Arial"/>
                <w:sz w:val="22"/>
                <w:szCs w:val="22"/>
                <w:lang w:eastAsia="ru-RU"/>
              </w:rPr>
              <w:t xml:space="preserve">«Проводился ли в 2018 году в субъекте РФ </w:t>
            </w:r>
            <w:r w:rsidRPr="006A3125">
              <w:rPr>
                <w:rFonts w:eastAsia="Arial"/>
                <w:sz w:val="22"/>
                <w:szCs w:val="22"/>
                <w:lang w:eastAsia="ru-RU"/>
              </w:rPr>
              <w:lastRenderedPageBreak/>
              <w:t>региональный конкурс проектов по бюджету для граждан?».</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w:t>
            </w:r>
            <w:r>
              <w:rPr>
                <w:rFonts w:ascii="Times New Roman" w:hAnsi="Times New Roman" w:cs="Times New Roman"/>
                <w:color w:val="auto"/>
              </w:rPr>
              <w:t xml:space="preserve">инистерство финансов Чувашской </w:t>
            </w:r>
            <w:r w:rsidRPr="006A3125">
              <w:rPr>
                <w:rFonts w:ascii="Times New Roman" w:hAnsi="Times New Roman" w:cs="Times New Roman"/>
                <w:color w:val="auto"/>
              </w:rPr>
              <w:t>Республики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BA598F">
              <w:rPr>
                <w:rFonts w:ascii="Times New Roman" w:hAnsi="Times New Roman" w:cs="Times New Roman"/>
                <w:color w:val="auto"/>
              </w:rPr>
              <w:t>Пункт 6.7 Методики</w:t>
            </w:r>
            <w:r w:rsidRPr="006A3125">
              <w:rPr>
                <w:rFonts w:ascii="Times New Roman" w:hAnsi="Times New Roman" w:cs="Times New Roman"/>
                <w:i/>
                <w:color w:val="auto"/>
              </w:rPr>
              <w:t xml:space="preserve"> </w:t>
            </w:r>
            <w:r w:rsidRPr="006A3125">
              <w:rPr>
                <w:rFonts w:ascii="Times New Roman" w:hAnsi="Times New Roman" w:cs="Times New Roman"/>
                <w:color w:val="auto"/>
              </w:rPr>
              <w:t>не предусматривает присвоение баллов за проведение регионального конкурса проектов по бюджету для граждан при числе участников менее указанного в данном пункте. Предлагаем при проведении региональных конкурсов проектов по бюджету для граждан при числе участников менее указанного присваивать 1 балл.</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Ярославской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Исходя из каких потенциальных участников конкурса определено минимальное количество участников (30, 60 или 100)? Например, если в субъекте проводиться конкурс среди муниципальных образований на лучший проект по бюджету для граждан, при этом в субъекте не более 100 муниципальных образований вместе с районами и поселениями, то вероятность обеспечения участия в конкурсе из их числа 60 участников не велика.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Показатель 6.7 уточнен согласно принятому решению. Будет оцениваться проведение конкурсов, вне зависимости от количества участников.</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целях оценки показателя будут учитываться </w:t>
            </w:r>
            <w:r w:rsidRPr="00BA598F">
              <w:rPr>
                <w:rFonts w:ascii="Times New Roman" w:eastAsia="Times New Roman" w:hAnsi="Times New Roman" w:cs="Times New Roman"/>
                <w:color w:val="auto"/>
              </w:rPr>
              <w:t>открытые конкурсы для граждан, целью которых является расширение возможностей и способов информирования общественности об управлении общественными финансами.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6.7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НПО «Криста»</w:t>
            </w:r>
          </w:p>
        </w:tc>
        <w:tc>
          <w:tcPr>
            <w:tcW w:w="5245" w:type="dxa"/>
            <w:tcMar>
              <w:top w:w="100" w:type="dxa"/>
              <w:left w:w="100" w:type="dxa"/>
              <w:bottom w:w="100" w:type="dxa"/>
              <w:right w:w="100" w:type="dxa"/>
            </w:tcMar>
          </w:tcPr>
          <w:p w:rsidR="00395560" w:rsidRPr="006A3125" w:rsidRDefault="00395560" w:rsidP="00395560">
            <w:pPr>
              <w:pStyle w:val="af"/>
              <w:keepLines w:val="0"/>
              <w:spacing w:before="40" w:after="40"/>
              <w:contextualSpacing w:val="0"/>
              <w:rPr>
                <w:rFonts w:eastAsia="Arial"/>
                <w:sz w:val="22"/>
                <w:szCs w:val="22"/>
                <w:lang w:eastAsia="ru-RU"/>
              </w:rPr>
            </w:pPr>
            <w:r w:rsidRPr="006A3125">
              <w:rPr>
                <w:rFonts w:eastAsia="Arial"/>
                <w:sz w:val="22"/>
                <w:szCs w:val="22"/>
                <w:lang w:eastAsia="ru-RU"/>
              </w:rPr>
              <w:t xml:space="preserve">Насколько объективны предлагаемые критерии оценки? Каким образом подсчитывается количество участников? Соответствует ли количество поступивших конкурсных работ количеству участников конкурса? Или количество участников подсчитывается от фактического количества человек, принявших участие в конкурсе (при этом количество работ не будет равно количеству участников, так как </w:t>
            </w:r>
            <w:r w:rsidRPr="006A3125">
              <w:rPr>
                <w:rFonts w:eastAsia="Arial"/>
                <w:sz w:val="22"/>
                <w:szCs w:val="22"/>
                <w:lang w:eastAsia="ru-RU"/>
              </w:rPr>
              <w:lastRenderedPageBreak/>
              <w:t>большая часть проектов - это коллективные разработки).</w:t>
            </w:r>
          </w:p>
          <w:p w:rsidR="00395560" w:rsidRPr="006A3125" w:rsidRDefault="00395560" w:rsidP="00395560">
            <w:pPr>
              <w:pStyle w:val="af"/>
              <w:keepLines w:val="0"/>
              <w:spacing w:before="40" w:after="40"/>
              <w:contextualSpacing w:val="0"/>
              <w:rPr>
                <w:rFonts w:eastAsia="Arial"/>
                <w:sz w:val="22"/>
                <w:szCs w:val="22"/>
                <w:lang w:eastAsia="ru-RU"/>
              </w:rPr>
            </w:pPr>
            <w:r w:rsidRPr="006A3125">
              <w:rPr>
                <w:rFonts w:eastAsia="Arial"/>
                <w:sz w:val="22"/>
                <w:szCs w:val="22"/>
                <w:lang w:eastAsia="ru-RU"/>
              </w:rPr>
              <w:t xml:space="preserve">Так, например, если оценивать </w:t>
            </w:r>
            <w:hyperlink r:id="rId40" w:history="1">
              <w:r w:rsidRPr="006A3125">
                <w:rPr>
                  <w:rFonts w:eastAsia="Arial"/>
                  <w:sz w:val="22"/>
                  <w:szCs w:val="22"/>
                  <w:lang w:eastAsia="ru-RU"/>
                </w:rPr>
                <w:t>итоги конкурса</w:t>
              </w:r>
            </w:hyperlink>
            <w:r w:rsidRPr="006A3125">
              <w:rPr>
                <w:rFonts w:eastAsia="Arial"/>
                <w:sz w:val="22"/>
                <w:szCs w:val="22"/>
                <w:lang w:eastAsia="ru-RU"/>
              </w:rPr>
              <w:t xml:space="preserve"> 2017 г. проектов «Бюджет дл</w:t>
            </w:r>
            <w:r>
              <w:rPr>
                <w:rFonts w:eastAsia="Arial"/>
                <w:sz w:val="22"/>
                <w:szCs w:val="22"/>
                <w:lang w:eastAsia="ru-RU"/>
              </w:rPr>
              <w:t xml:space="preserve">я граждан» Краснодарского края </w:t>
            </w:r>
            <w:r w:rsidRPr="006A3125">
              <w:rPr>
                <w:rFonts w:eastAsia="Arial"/>
                <w:sz w:val="22"/>
                <w:szCs w:val="22"/>
                <w:lang w:eastAsia="ru-RU"/>
              </w:rPr>
              <w:t>– многолетнего лидера рейтинга открытости бюджетных данных, получается следующая ситуация:</w:t>
            </w:r>
          </w:p>
          <w:p w:rsidR="00395560" w:rsidRPr="006A3125" w:rsidRDefault="00395560" w:rsidP="00395560">
            <w:pPr>
              <w:pStyle w:val="af"/>
              <w:keepLines w:val="0"/>
              <w:numPr>
                <w:ilvl w:val="0"/>
                <w:numId w:val="16"/>
              </w:numPr>
              <w:tabs>
                <w:tab w:val="left" w:pos="312"/>
              </w:tabs>
              <w:spacing w:before="40" w:after="40"/>
              <w:ind w:left="0" w:firstLine="0"/>
              <w:contextualSpacing w:val="0"/>
              <w:rPr>
                <w:rFonts w:eastAsia="Arial"/>
                <w:sz w:val="22"/>
                <w:szCs w:val="22"/>
                <w:lang w:eastAsia="ru-RU"/>
              </w:rPr>
            </w:pPr>
            <w:r w:rsidRPr="006A3125">
              <w:rPr>
                <w:rFonts w:eastAsia="Arial"/>
                <w:sz w:val="22"/>
                <w:szCs w:val="22"/>
                <w:lang w:eastAsia="ru-RU"/>
              </w:rPr>
              <w:t>количество конкурсных проектов - менее 100 (при численности постоянного населения более 3 млн. чел. соответствует 0 баллам);</w:t>
            </w:r>
          </w:p>
          <w:p w:rsidR="00395560" w:rsidRPr="006A3125" w:rsidRDefault="00395560" w:rsidP="00395560">
            <w:pPr>
              <w:pStyle w:val="af"/>
              <w:keepLines w:val="0"/>
              <w:numPr>
                <w:ilvl w:val="0"/>
                <w:numId w:val="16"/>
              </w:numPr>
              <w:tabs>
                <w:tab w:val="left" w:pos="312"/>
              </w:tabs>
              <w:spacing w:before="40" w:after="40"/>
              <w:ind w:left="0" w:firstLine="0"/>
              <w:contextualSpacing w:val="0"/>
            </w:pPr>
            <w:r>
              <w:rPr>
                <w:rFonts w:eastAsia="Arial"/>
                <w:sz w:val="22"/>
                <w:szCs w:val="22"/>
                <w:lang w:eastAsia="ru-RU"/>
              </w:rPr>
              <w:t>к</w:t>
            </w:r>
            <w:r w:rsidRPr="00BA598F">
              <w:rPr>
                <w:rFonts w:eastAsia="Arial"/>
                <w:sz w:val="22"/>
                <w:szCs w:val="22"/>
                <w:lang w:eastAsia="ru-RU"/>
              </w:rPr>
              <w:t>оличество человек, участвовавших в конкурсе - более 100 (при численности постоянного населения более 3 млн. чел. соответствует 2 баллам).</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Показатель 6.7 уточнен согласно принятому решению. Будет оцениваться проведение конкурсов, вне зависимости от количества участников.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Коми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Включить в раздел 6 Методики новый показатель в целях поощрения субъектов, реализующих дополнительные способы повышения интереса граждан к бюджетным данным: «Проводились ли в 2018 году в субъекте региональные конкурсы по бюджетной тематике, помимо конкурса проектов по представлению бюджета для граждан?». Градацию оценок целесообразно установить от 0 до 1: 0 – проводились; 1 – не проводились.</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Показатель 6.6 предполагает широкую трактовку. В целях оценки </w:t>
            </w:r>
            <w:r>
              <w:rPr>
                <w:rFonts w:ascii="Times New Roman" w:hAnsi="Times New Roman" w:cs="Times New Roman"/>
                <w:color w:val="auto"/>
              </w:rPr>
              <w:t xml:space="preserve">показателя </w:t>
            </w:r>
            <w:r w:rsidRPr="006A3125">
              <w:rPr>
                <w:rFonts w:ascii="Times New Roman" w:hAnsi="Times New Roman" w:cs="Times New Roman"/>
                <w:color w:val="auto"/>
              </w:rPr>
              <w:t>будут учитываться региональные конкурсы творческих проектов для популяризации «бюджета для граждан», целью которых является расширение возможностей и способов информирования общественности об управлении общественными финансами.</w:t>
            </w:r>
          </w:p>
        </w:tc>
      </w:tr>
      <w:tr w:rsidR="00395560" w:rsidRPr="000072D7" w:rsidTr="00B30F46">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199</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6</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w:t>
            </w:r>
            <w:r>
              <w:rPr>
                <w:rFonts w:ascii="Times New Roman" w:hAnsi="Times New Roman" w:cs="Times New Roman"/>
                <w:color w:val="auto"/>
              </w:rPr>
              <w:t xml:space="preserve"> </w:t>
            </w:r>
            <w:r w:rsidRPr="006A3125">
              <w:rPr>
                <w:rFonts w:ascii="Times New Roman" w:hAnsi="Times New Roman" w:cs="Times New Roman"/>
                <w:color w:val="auto"/>
              </w:rPr>
              <w:t>финансов</w:t>
            </w:r>
            <w:r>
              <w:rPr>
                <w:rFonts w:ascii="Times New Roman" w:hAnsi="Times New Roman" w:cs="Times New Roman"/>
                <w:color w:val="auto"/>
              </w:rPr>
              <w:t xml:space="preserve"> </w:t>
            </w:r>
            <w:r w:rsidRPr="00BA598F">
              <w:rPr>
                <w:rFonts w:ascii="Times New Roman" w:hAnsi="Times New Roman" w:cs="Times New Roman"/>
                <w:color w:val="auto"/>
              </w:rPr>
              <w:t>Республики Коми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bCs/>
                <w:color w:val="auto"/>
                <w:lang w:eastAsia="en-US"/>
              </w:rPr>
            </w:pPr>
            <w:r w:rsidRPr="006A3125">
              <w:rPr>
                <w:rFonts w:ascii="Times New Roman" w:hAnsi="Times New Roman" w:cs="Times New Roman"/>
                <w:bCs/>
                <w:color w:val="auto"/>
                <w:lang w:eastAsia="en-US"/>
              </w:rPr>
              <w:t xml:space="preserve">Включить в раздел 6 Методики новый показатель в целях поощрения субъектов, стимулирующих повышение уровня открытости бюджетных данных на муниципальном уровне путем реализации пункта 13 раздела </w:t>
            </w:r>
            <w:r w:rsidRPr="006A3125">
              <w:rPr>
                <w:rFonts w:ascii="Times New Roman" w:hAnsi="Times New Roman" w:cs="Times New Roman"/>
                <w:bCs/>
                <w:color w:val="auto"/>
                <w:lang w:val="en-US" w:eastAsia="en-US"/>
              </w:rPr>
              <w:t>I</w:t>
            </w:r>
            <w:r w:rsidRPr="006A3125">
              <w:rPr>
                <w:rFonts w:ascii="Times New Roman" w:hAnsi="Times New Roman" w:cs="Times New Roman"/>
                <w:bCs/>
                <w:color w:val="auto"/>
                <w:lang w:eastAsia="en-US"/>
              </w:rPr>
              <w:t xml:space="preserve"> Протокола заседания Правительственной комиссии по координации деятельности открытого </w:t>
            </w:r>
            <w:r w:rsidRPr="006A3125">
              <w:rPr>
                <w:rFonts w:ascii="Times New Roman" w:hAnsi="Times New Roman" w:cs="Times New Roman"/>
                <w:bCs/>
                <w:color w:val="auto"/>
                <w:lang w:eastAsia="en-US"/>
              </w:rPr>
              <w:lastRenderedPageBreak/>
              <w:t>правительства от 17 декабря 2015 года № 8 о ретрансляции практики составления рейтинга открытости бюджетных данных на муниципальном уровне: «Составляется ли в субъекте рейтинг муниципальных образований по уровню открытости бюджетных данных?». Градацию оценок целесообразно установить от 0 до 3: 0 – рейтинг не составляется или составляется менее чем по 50% муниципальных районов и городских округов субъекта; 1 – рейтинг составляется по большинству муниципальных районов и городских округов субъекта и содержит до 15 показателей; 2 – рейтинг составляется по всем муниципальным районам и городским округам субъекта и содержит от 15 до 25 показателей; 3 – рейтинг составляется по всем муниципальным районам и городским округам субъекта и содержит более 25 показателей.</w:t>
            </w:r>
          </w:p>
        </w:tc>
        <w:tc>
          <w:tcPr>
            <w:tcW w:w="5071" w:type="dxa"/>
            <w:shd w:val="clear" w:color="auto" w:fill="auto"/>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Проработать вопрос при разработке дополнительного блока вопросов, оценивающих степень создания в субъекте РФ условий для повышения уровня открытости бюджета, в том числе на муниципальном уровне, для использования, начиная с 2019 года.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b/>
                <w:color w:val="auto"/>
              </w:rPr>
            </w:pPr>
            <w:r w:rsidRPr="006A3125">
              <w:rPr>
                <w:rFonts w:ascii="Times New Roman" w:eastAsia="Times New Roman" w:hAnsi="Times New Roman" w:cs="Times New Roman"/>
                <w:b/>
                <w:color w:val="auto"/>
              </w:rPr>
              <w:t>Раздел 7 «Финансовый контроль»</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23BE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200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В разделе 7 «Финансовый контроль» оценивается открытость данных о деятельности органов внешнего государственного финансового контроля субъектов РФ. Однако, в целях объективной оценки показателей раздела считали бы возможным учитывать только сведения, размещенные в открытом доступе на официальном сайте финансового органа субъекта РФ, т.е. открытость данных о деятельности органов внутреннего финансового контроля субъектов РФ</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Рейтинг составляется в целях оценки открытости бюджетных данных субъекта РФ (а не деятельности финансового органа субъекта РФ).</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Внутренний финансовый контроль в субъектах РФ осуществляют различные органы власти. Оценивать работу в этом направлении только финансового органа недостаточно, а для оценки работы всех задействованных структур на данном этапе нет технологии.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20</w:t>
            </w:r>
            <w:r w:rsidR="00323BE0">
              <w:rPr>
                <w:rFonts w:ascii="Times New Roman" w:hAnsi="Times New Roman" w:cs="Times New Roman"/>
                <w:color w:val="auto"/>
              </w:rPr>
              <w:t>1</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7</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Департамент финансов Ханты-Мансийского автономного округа</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3E24EC">
              <w:rPr>
                <w:rFonts w:ascii="Times New Roman" w:eastAsia="Times New Roman" w:hAnsi="Times New Roman" w:cs="Times New Roman"/>
                <w:color w:val="auto"/>
              </w:rPr>
              <w:t xml:space="preserve">В целях выработки единых подходов к оценке информации, размещаемой контрольно-счетными органами субъектов РФ показатели по разделу «Финансовый контроль» скорректировать с Методическими рекомендациями комиссии совета контрольно-счетных органов </w:t>
            </w:r>
            <w:r w:rsidRPr="003E24EC">
              <w:rPr>
                <w:rFonts w:ascii="Times New Roman" w:eastAsia="Times New Roman" w:hAnsi="Times New Roman" w:cs="Times New Roman"/>
                <w:i/>
                <w:color w:val="auto"/>
              </w:rPr>
              <w:t>(имеется ввиду</w:t>
            </w:r>
            <w:r>
              <w:rPr>
                <w:rFonts w:ascii="Times New Roman" w:eastAsia="Times New Roman" w:hAnsi="Times New Roman" w:cs="Times New Roman"/>
                <w:i/>
                <w:color w:val="auto"/>
              </w:rPr>
              <w:t>:</w:t>
            </w:r>
            <w:r w:rsidRPr="003E24EC">
              <w:rPr>
                <w:rFonts w:ascii="Times New Roman" w:eastAsia="Times New Roman" w:hAnsi="Times New Roman" w:cs="Times New Roman"/>
                <w:i/>
                <w:color w:val="auto"/>
              </w:rPr>
              <w:t xml:space="preserve"> комиссия по этике Совета контрольно-счетных органов при Счетной палате Российской Федерации – прим. НИФИ).</w:t>
            </w:r>
            <w:r w:rsidRPr="003E24EC">
              <w:rPr>
                <w:rFonts w:ascii="Times New Roman" w:hAnsi="Times New Roman" w:cs="Times New Roman"/>
                <w:i/>
                <w:color w:val="auto"/>
              </w:rPr>
              <w:t xml:space="preserve"> </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lang w:eastAsia="en-US"/>
              </w:rPr>
            </w:pPr>
            <w:r w:rsidRPr="003E24EC">
              <w:rPr>
                <w:rFonts w:ascii="Times New Roman" w:eastAsia="Times New Roman" w:hAnsi="Times New Roman" w:cs="Times New Roman"/>
                <w:color w:val="auto"/>
              </w:rPr>
              <w:t>Вопрос проработан дополнительно, в том числе с учетом экспертных предложений от Руководителя аппарата Счетной палаты РФ</w:t>
            </w:r>
            <w:r>
              <w:rPr>
                <w:rFonts w:ascii="Times New Roman" w:eastAsia="Times New Roman" w:hAnsi="Times New Roman" w:cs="Times New Roman"/>
                <w:color w:val="auto"/>
              </w:rPr>
              <w:t xml:space="preserve"> по данному вопросу</w:t>
            </w:r>
            <w:r w:rsidRPr="003E24EC">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eastAsia="en-US"/>
              </w:rPr>
              <w:t>Оснований для изменения показателей раздела «Финансовый контроль», используемых в целях составления рейтинга, нет.</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20</w:t>
            </w:r>
            <w:r w:rsidR="00323BE0">
              <w:rPr>
                <w:rFonts w:ascii="Times New Roman" w:hAnsi="Times New Roman" w:cs="Times New Roman"/>
                <w:color w:val="auto"/>
              </w:rPr>
              <w:t>2</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hAnsi="Times New Roman" w:cs="Times New Roman"/>
                <w:color w:val="auto"/>
                <w:shd w:val="clear" w:color="auto" w:fill="FFFFFF"/>
              </w:rPr>
              <w:t>Показатель 7.2</w:t>
            </w:r>
          </w:p>
        </w:tc>
        <w:tc>
          <w:tcPr>
            <w:tcW w:w="2158" w:type="dxa"/>
            <w:tcMar>
              <w:top w:w="100" w:type="dxa"/>
              <w:left w:w="100" w:type="dxa"/>
              <w:bottom w:w="100" w:type="dxa"/>
              <w:right w:w="100" w:type="dxa"/>
            </w:tcMar>
          </w:tcPr>
          <w:p w:rsidR="00395560" w:rsidRPr="006A3125" w:rsidRDefault="00395560" w:rsidP="0039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Департамент финансов Ивановской области</w:t>
            </w:r>
          </w:p>
          <w:p w:rsidR="00395560" w:rsidRPr="006A3125" w:rsidRDefault="00395560" w:rsidP="00395560">
            <w:pPr>
              <w:spacing w:before="40" w:after="40" w:line="240" w:lineRule="auto"/>
              <w:jc w:val="center"/>
              <w:rPr>
                <w:rFonts w:ascii="Times New Roman" w:hAnsi="Times New Roman" w:cs="Times New Roman"/>
                <w:bCs/>
                <w:color w:val="auto"/>
                <w:shd w:val="clear" w:color="auto" w:fill="FFFFFF"/>
              </w:rPr>
            </w:pP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Согласно проекту методики, для того, чтобы считаться общедоступным, годовой план контрольных мероприятий должен быть размещен </w:t>
            </w:r>
            <w:r w:rsidRPr="006A3125">
              <w:rPr>
                <w:rFonts w:ascii="Times New Roman" w:hAnsi="Times New Roman" w:cs="Times New Roman"/>
                <w:color w:val="auto"/>
              </w:rPr>
              <w:br/>
              <w:t>до 1 марта текущего года, что предшествует размещению проекта методики. В этой связи, предлагаем перенести указанный срок на 1 апреля текущего года.</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Срок уточнен – до 1 апреля текущего года.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23BE0">
            <w:pPr>
              <w:spacing w:before="40" w:after="40" w:line="240" w:lineRule="auto"/>
              <w:jc w:val="center"/>
              <w:rPr>
                <w:rFonts w:ascii="Times New Roman" w:hAnsi="Times New Roman" w:cs="Times New Roman"/>
                <w:color w:val="auto"/>
              </w:rPr>
            </w:pPr>
            <w:r>
              <w:rPr>
                <w:rFonts w:ascii="Times New Roman" w:hAnsi="Times New Roman" w:cs="Times New Roman"/>
                <w:color w:val="auto"/>
              </w:rPr>
              <w:t>20</w:t>
            </w:r>
            <w:r w:rsidR="00323BE0">
              <w:rPr>
                <w:rFonts w:ascii="Times New Roman" w:hAnsi="Times New Roman" w:cs="Times New Roman"/>
                <w:color w:val="auto"/>
              </w:rPr>
              <w:t>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hAnsi="Times New Roman" w:cs="Times New Roman"/>
                <w:color w:val="auto"/>
                <w:shd w:val="clear" w:color="auto" w:fill="FFFFFF"/>
              </w:rPr>
              <w:t>Показатель 7.2</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bCs/>
                <w:color w:val="auto"/>
                <w:shd w:val="clear" w:color="auto" w:fill="FFFFFF"/>
              </w:rPr>
              <w:t>Центр исследования бюджетных отношений (ЦИБО)</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Показатель 7.2 Анкеты, последний абзац информирует о «</w:t>
            </w:r>
            <w:r w:rsidRPr="00430AF5">
              <w:rPr>
                <w:rFonts w:ascii="Times New Roman" w:hAnsi="Times New Roman" w:cs="Times New Roman"/>
                <w:iCs/>
                <w:color w:val="auto"/>
                <w:shd w:val="clear" w:color="auto" w:fill="FFFFFF"/>
              </w:rPr>
              <w:t>Для того, чтобы считаться общедоступным, годовой план контрольных мероприятий должен быть размещен до 1 марта текущего года. В случае если указанное требование не выполняется, оценка показателя принимает значение 0 баллов»,</w:t>
            </w:r>
            <w:r w:rsidRPr="00430AF5">
              <w:rPr>
                <w:rStyle w:val="apple-converted-space"/>
                <w:rFonts w:ascii="Times New Roman" w:hAnsi="Times New Roman" w:cs="Times New Roman"/>
                <w:iCs/>
                <w:color w:val="auto"/>
                <w:shd w:val="clear" w:color="auto" w:fill="FFFFFF"/>
              </w:rPr>
              <w:t> </w:t>
            </w:r>
            <w:r w:rsidRPr="00430AF5">
              <w:rPr>
                <w:rFonts w:ascii="Times New Roman" w:hAnsi="Times New Roman" w:cs="Times New Roman"/>
                <w:color w:val="auto"/>
                <w:shd w:val="clear" w:color="auto" w:fill="FFFFFF"/>
              </w:rPr>
              <w:t>при этом указано применение понижающего коэффициента К3 для данного показателя, что не совсем корректно, если срок превышен, то значение 0 и в данном случае, коэффициент К3 не применяется.</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Применение понижающего коэффициента К3 для показателя 7.2 исключено.</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D3779A">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20</w:t>
            </w:r>
            <w:r w:rsidR="00D3779A">
              <w:rPr>
                <w:rFonts w:ascii="Times New Roman" w:hAnsi="Times New Roman" w:cs="Times New Roman"/>
                <w:color w:val="auto"/>
              </w:rPr>
              <w:t>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7.4</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Департамент финансов города Севастополя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Исключить из пункта 7.4 требования к составу информации.</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Основание: в соответствии с законом города Севастополя от 10.07.2014 №36-</w:t>
            </w:r>
            <w:r w:rsidRPr="006A3125">
              <w:rPr>
                <w:rFonts w:ascii="Times New Roman" w:hAnsi="Times New Roman" w:cs="Times New Roman"/>
                <w:color w:val="auto"/>
                <w:lang w:val="en-US"/>
              </w:rPr>
              <w:t>PC</w:t>
            </w:r>
            <w:r w:rsidRPr="006A3125">
              <w:rPr>
                <w:rFonts w:ascii="Times New Roman" w:hAnsi="Times New Roman" w:cs="Times New Roman"/>
                <w:color w:val="auto"/>
              </w:rPr>
              <w:t xml:space="preserve"> «О Контрольно-счетной палате города Севастополя» Контрольно-счетная палата города Севастополя является постоянно действующим органом внешнего государственного финансового контроля субъекта Российской Федерации – города федерального значения Севастополя, образуется Законодательным собранием города Севастополя и ему подотчетна. Контрольно-счетная палата обладает организационной и функциональной независимостью и осуществляет свою деятельность самостоятельно.</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Таким образом, Департамент финансов города Севастополя, как администратор портала «Открытый бюджет города Севастополя», не вправе определять состав информации, подлежащей опубликованию Контрольно-счетной палатой города Севастополя.</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sidRPr="006A3125">
              <w:rPr>
                <w:rFonts w:ascii="Times New Roman" w:eastAsia="Times New Roman" w:hAnsi="Times New Roman" w:cs="Times New Roman"/>
                <w:color w:val="auto"/>
              </w:rPr>
              <w:t>Отклонить.</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В соответствии с методикой составляется рейтинг </w:t>
            </w:r>
            <w:r w:rsidRPr="006A3125">
              <w:rPr>
                <w:rFonts w:ascii="Times New Roman" w:hAnsi="Times New Roman" w:cs="Times New Roman"/>
                <w:i/>
                <w:color w:val="auto"/>
              </w:rPr>
              <w:t>субъектов Российской Федерации</w:t>
            </w:r>
            <w:r w:rsidRPr="006A3125">
              <w:rPr>
                <w:rFonts w:ascii="Times New Roman" w:hAnsi="Times New Roman" w:cs="Times New Roman"/>
                <w:color w:val="auto"/>
              </w:rPr>
              <w:t xml:space="preserve"> по уровню открытости бюджетных данных, а не рейтинг </w:t>
            </w:r>
            <w:r w:rsidRPr="006A3125">
              <w:rPr>
                <w:rFonts w:ascii="Times New Roman" w:hAnsi="Times New Roman" w:cs="Times New Roman"/>
                <w:i/>
                <w:color w:val="auto"/>
              </w:rPr>
              <w:t>финансовых органов субъектов РФ</w:t>
            </w:r>
            <w:r w:rsidRPr="006A3125">
              <w:rPr>
                <w:rFonts w:ascii="Times New Roman" w:hAnsi="Times New Roman" w:cs="Times New Roman"/>
                <w:color w:val="auto"/>
              </w:rPr>
              <w:t>.</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к принципам, на которых основывается деятельность контрольно-счетных органов, отнесен принцип гласности. Статьей 19 указанного закона контрольно-счетным органам предписано размещать на своих официальных сайтах в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sidRPr="006A3125">
              <w:rPr>
                <w:rFonts w:ascii="Times New Roman" w:eastAsia="Times New Roman" w:hAnsi="Times New Roman" w:cs="Times New Roman"/>
                <w:color w:val="auto"/>
              </w:rPr>
              <w:t>Требования к составу информации для оценки показателя 7.4 не противоречат требованиям федерального законодательства.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b/>
                <w:color w:val="auto"/>
              </w:rPr>
            </w:pPr>
            <w:r w:rsidRPr="006A3125">
              <w:rPr>
                <w:rFonts w:ascii="Times New Roman" w:eastAsia="Times New Roman" w:hAnsi="Times New Roman" w:cs="Times New Roman"/>
                <w:b/>
                <w:color w:val="auto"/>
              </w:rPr>
              <w:t>Раздел 8 «Публичные сведения о деятельности государственных учреждений»</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205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8</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BA598F">
              <w:rPr>
                <w:rFonts w:ascii="Times New Roman" w:hAnsi="Times New Roman" w:cs="Times New Roman"/>
                <w:color w:val="auto"/>
              </w:rPr>
              <w:t>Министерство</w:t>
            </w:r>
            <w:r>
              <w:rPr>
                <w:rFonts w:ascii="Times New Roman" w:hAnsi="Times New Roman" w:cs="Times New Roman"/>
                <w:color w:val="auto"/>
              </w:rPr>
              <w:t xml:space="preserve"> </w:t>
            </w:r>
            <w:r w:rsidRPr="00BA598F">
              <w:rPr>
                <w:rFonts w:ascii="Times New Roman" w:hAnsi="Times New Roman" w:cs="Times New Roman"/>
                <w:color w:val="auto"/>
              </w:rPr>
              <w:t>финансов Краснодарского</w:t>
            </w:r>
            <w:r>
              <w:rPr>
                <w:rFonts w:ascii="Times New Roman" w:hAnsi="Times New Roman" w:cs="Times New Roman"/>
                <w:color w:val="auto"/>
              </w:rPr>
              <w:t xml:space="preserve"> </w:t>
            </w:r>
            <w:r w:rsidRPr="00BA598F">
              <w:rPr>
                <w:rFonts w:ascii="Times New Roman" w:hAnsi="Times New Roman" w:cs="Times New Roman"/>
                <w:color w:val="auto"/>
              </w:rPr>
              <w:t>края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Устранить техническую ошибку.</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С</w:t>
            </w:r>
            <w:r>
              <w:rPr>
                <w:rFonts w:ascii="Times New Roman" w:hAnsi="Times New Roman" w:cs="Times New Roman"/>
                <w:color w:val="auto"/>
              </w:rPr>
              <w:t>лова "</w:t>
            </w:r>
            <w:r w:rsidRPr="006A3125">
              <w:rPr>
                <w:rFonts w:ascii="Times New Roman" w:hAnsi="Times New Roman" w:cs="Times New Roman"/>
                <w:color w:val="auto"/>
              </w:rPr>
              <w:t>не ранее 01.04.2017"; "не ранее 01.06.2017" заменить словами "не ранее 01.04.2018"; "не ранее 01.06.2018"</w:t>
            </w:r>
            <w:r>
              <w:rPr>
                <w:rFonts w:ascii="Times New Roman" w:hAnsi="Times New Roman" w:cs="Times New Roman"/>
                <w:color w:val="auto"/>
              </w:rPr>
              <w:t>.</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 Техническая ошибка устранена.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206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Раздел 8</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Кабардино-Балкарской Республики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Методикой не учитывается ситуация, при которой в реестре актуальных организаций региона числятся реорганизованные и ликвидированные учреждения, что существенно искажает статистику по общему количеству учреждений субъекта РФ и соответственно количеству учреждений, опубликовавших требуемые сведения.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Обращаем внимание, что у подобных организаций автоматически аннулируются права доступа в личные кабинеты, и соответственно нет технической возможностей для публикации отчетов.</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Так, несмотря на неоднократные письменные обращения Минфина КБР в Территориальное Управление Федерального казначейства и службу техподдержки сайта bus.gov.ru о необходимости проведения исправительных операций, с 2016 года более десяти реорганизованным и ликвидированным учреждениям КБР до сих пор не присвоен статус «Архивных» (в «Мониторинге размещения сведений» они учитываются как действующие).  </w:t>
            </w:r>
          </w:p>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Поскольку финансовый орган по объективным причинам не может повлиять на ситуацию, предлагаем шкалу для максимального балла снизить до «90% и более»</w:t>
            </w:r>
            <w:r>
              <w:rPr>
                <w:rFonts w:ascii="Times New Roman" w:hAnsi="Times New Roman" w:cs="Times New Roman"/>
                <w:color w:val="auto"/>
              </w:rPr>
              <w:t xml:space="preserve"> по аналогии с показателем 8.1.</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установленной для оценки показателей раздела 8 шкале допускается, что 5% учреждений не размещают соответствующие сведения. </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Для исключения ошибок рекомендуется взаимодействовать с </w:t>
            </w:r>
            <w:r w:rsidRPr="004B47AC">
              <w:rPr>
                <w:rFonts w:ascii="Times New Roman" w:eastAsia="Times New Roman" w:hAnsi="Times New Roman" w:cs="Times New Roman"/>
                <w:color w:val="auto"/>
              </w:rPr>
              <w:t>Федеральным казначейством</w:t>
            </w:r>
            <w:r>
              <w:rPr>
                <w:rFonts w:ascii="Times New Roman" w:eastAsia="Times New Roman" w:hAnsi="Times New Roman" w:cs="Times New Roman"/>
                <w:color w:val="auto"/>
              </w:rPr>
              <w:t xml:space="preserve"> - администратором сайта </w:t>
            </w:r>
            <w:r w:rsidRPr="00707ACE">
              <w:rPr>
                <w:rFonts w:ascii="Times New Roman" w:eastAsia="Times New Roman" w:hAnsi="Times New Roman" w:cs="Times New Roman"/>
                <w:color w:val="auto"/>
              </w:rPr>
              <w:t>bus.gov.ru</w:t>
            </w:r>
            <w:r>
              <w:rPr>
                <w:rFonts w:ascii="Times New Roman" w:eastAsia="Times New Roman" w:hAnsi="Times New Roman" w:cs="Times New Roman"/>
                <w:color w:val="auto"/>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207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Раздел 8</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shd w:val="clear" w:color="auto" w:fill="FFFFFF"/>
              </w:rPr>
              <w:t>Комитет финансов Ленинградской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При выгрузке информации с сайта</w:t>
            </w:r>
            <w:r w:rsidRPr="006A3125">
              <w:rPr>
                <w:rFonts w:ascii="Times New Roman" w:hAnsi="Times New Roman" w:cs="Times New Roman"/>
                <w:color w:val="auto"/>
              </w:rPr>
              <w:t> </w:t>
            </w:r>
            <w:r w:rsidRPr="006A3125">
              <w:rPr>
                <w:rFonts w:ascii="Times New Roman" w:hAnsi="Times New Roman" w:cs="Times New Roman"/>
                <w:color w:val="auto"/>
                <w:shd w:val="clear" w:color="auto" w:fill="FFFFFF"/>
              </w:rPr>
              <w:t>bus.gov.ru</w:t>
            </w:r>
            <w:r w:rsidRPr="006A3125">
              <w:rPr>
                <w:rFonts w:ascii="Times New Roman" w:hAnsi="Times New Roman" w:cs="Times New Roman"/>
                <w:color w:val="auto"/>
              </w:rPr>
              <w:t> </w:t>
            </w:r>
            <w:r w:rsidRPr="006A3125">
              <w:rPr>
                <w:rFonts w:ascii="Times New Roman" w:hAnsi="Times New Roman" w:cs="Times New Roman"/>
                <w:color w:val="auto"/>
                <w:shd w:val="clear" w:color="auto" w:fill="FFFFFF"/>
              </w:rPr>
              <w:t>в разрезе региона, среди учреждений Ленинградской области попадаются учреждения Санкт –Петербурга и наоборот. Вы как-то учитываете при мониторинге данные ошибки?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установленной для оценки показателей раздела 8 шкале допускается, что 5% учреждений не размещают соответствующие сведения. </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Для исключения ошибок рекомендуется взаимодействовать с Федеральным казначейством - администратором сайта </w:t>
            </w:r>
            <w:r w:rsidRPr="00707ACE">
              <w:rPr>
                <w:rFonts w:ascii="Times New Roman" w:eastAsia="Times New Roman" w:hAnsi="Times New Roman" w:cs="Times New Roman"/>
                <w:color w:val="auto"/>
              </w:rPr>
              <w:t>bus.gov.ru</w:t>
            </w:r>
            <w:r>
              <w:rPr>
                <w:rFonts w:ascii="Times New Roman" w:eastAsia="Times New Roman" w:hAnsi="Times New Roman" w:cs="Times New Roman"/>
                <w:color w:val="auto"/>
              </w:rPr>
              <w:t>.</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208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Раздел 8</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Департамент финансов Белгородской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rPr>
                <w:rFonts w:ascii="Times New Roman" w:hAnsi="Times New Roman" w:cs="Times New Roman"/>
                <w:color w:val="auto"/>
              </w:rPr>
            </w:pPr>
            <w:r>
              <w:rPr>
                <w:rFonts w:ascii="Times New Roman" w:hAnsi="Times New Roman" w:cs="Times New Roman"/>
                <w:color w:val="auto"/>
              </w:rPr>
              <w:t xml:space="preserve">Необходимо пересмотреть </w:t>
            </w:r>
            <w:r w:rsidRPr="006A3125">
              <w:rPr>
                <w:rFonts w:ascii="Times New Roman" w:hAnsi="Times New Roman" w:cs="Times New Roman"/>
                <w:color w:val="auto"/>
              </w:rPr>
              <w:t>нижнюю границу оценки и снизить ее с 80 процентов до 50 процентов, или расширить диапазон для каждого балла.</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 в связи с отсутствием оснований.</w:t>
            </w:r>
          </w:p>
          <w:p w:rsidR="00395560" w:rsidRPr="00600BE9" w:rsidRDefault="00395560" w:rsidP="00395560">
            <w:pPr>
              <w:spacing w:before="40" w:after="40" w:line="240" w:lineRule="auto"/>
              <w:jc w:val="both"/>
              <w:rPr>
                <w:rFonts w:ascii="Times New Roman" w:eastAsia="Times New Roman" w:hAnsi="Times New Roman" w:cs="Times New Roman"/>
                <w:color w:val="auto"/>
              </w:rPr>
            </w:pPr>
            <w:r w:rsidRPr="00600BE9">
              <w:rPr>
                <w:rFonts w:ascii="Times New Roman" w:eastAsia="Times New Roman" w:hAnsi="Times New Roman" w:cs="Times New Roman"/>
                <w:color w:val="auto"/>
              </w:rPr>
              <w:t xml:space="preserve">Требования об обеспечении открытости данных о деятельности государственных учреждений, путем размещения их в открытом доступе на официальном сайте </w:t>
            </w:r>
            <w:r>
              <w:rPr>
                <w:rFonts w:ascii="Times New Roman" w:eastAsia="Times New Roman" w:hAnsi="Times New Roman" w:cs="Times New Roman"/>
                <w:color w:val="auto"/>
              </w:rPr>
              <w:t>РФ</w:t>
            </w:r>
            <w:r w:rsidRPr="00600BE9">
              <w:rPr>
                <w:rFonts w:ascii="Times New Roman" w:eastAsia="Times New Roman" w:hAnsi="Times New Roman" w:cs="Times New Roman"/>
                <w:color w:val="auto"/>
              </w:rPr>
              <w:t xml:space="preserve"> для размещения информации о государственных (муниципальных) учреждениях, </w:t>
            </w:r>
            <w:hyperlink r:id="rId41" w:history="1">
              <w:r w:rsidRPr="00600BE9">
                <w:rPr>
                  <w:rFonts w:ascii="Times New Roman" w:eastAsia="Times New Roman" w:hAnsi="Times New Roman" w:cs="Times New Roman"/>
                  <w:color w:val="auto"/>
                </w:rPr>
                <w:t>www.bus.gov.ru</w:t>
              </w:r>
            </w:hyperlink>
            <w:r w:rsidRPr="00600BE9">
              <w:rPr>
                <w:rFonts w:ascii="Times New Roman" w:eastAsia="Times New Roman" w:hAnsi="Times New Roman" w:cs="Times New Roman"/>
              </w:rPr>
              <w:t>, содержатся в Федеральном законе от 12 января 1996 года  №7-ФЗ «</w:t>
            </w:r>
            <w:r w:rsidRPr="00600BE9">
              <w:rPr>
                <w:rFonts w:ascii="Times New Roman" w:eastAsia="Times New Roman" w:hAnsi="Times New Roman" w:cs="Times New Roman"/>
                <w:color w:val="auto"/>
              </w:rPr>
              <w:t xml:space="preserve">О некоммерческих организациях» (пункты 3.3, 3.4, 3.5 статьи 32), Федеральном законе от 3 ноября 2006 г. №174-ФЗ «Об автономных учреждениях» (пункты 13, 14 статьи 2). Порядок предоставления информации государственным (муниципальным) учреждением и ее размещения на официальном сайте утвержден приказом Минфина России от 21 июля 2011 года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Pr>
                <w:rFonts w:ascii="Times New Roman" w:eastAsia="Times New Roman" w:hAnsi="Times New Roman" w:cs="Times New Roman"/>
                <w:color w:val="auto"/>
              </w:rPr>
              <w:t>Указанные правовые акты предусматривают размещение сведений, оцениваемых показателями раздела 8, всеми государственными и муниципальными учреждениями.</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209</w:t>
            </w:r>
          </w:p>
        </w:tc>
        <w:tc>
          <w:tcPr>
            <w:tcW w:w="1985" w:type="dxa"/>
            <w:tcMar>
              <w:top w:w="100" w:type="dxa"/>
              <w:left w:w="100" w:type="dxa"/>
              <w:bottom w:w="100" w:type="dxa"/>
              <w:right w:w="100" w:type="dxa"/>
            </w:tcMar>
          </w:tcPr>
          <w:p w:rsidR="00395560"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Раздел 8</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Финансовое управление Тамбовской области</w:t>
            </w:r>
          </w:p>
        </w:tc>
        <w:tc>
          <w:tcPr>
            <w:tcW w:w="5245" w:type="dxa"/>
            <w:tcMar>
              <w:top w:w="100" w:type="dxa"/>
              <w:left w:w="100" w:type="dxa"/>
              <w:bottom w:w="100" w:type="dxa"/>
              <w:right w:w="100" w:type="dxa"/>
            </w:tcMar>
          </w:tcPr>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Государственные и муниципальные учреждения субъекта РФ не имеют возможности разместить информацию по государственному </w:t>
            </w:r>
            <w:r w:rsidRPr="00A7424D">
              <w:rPr>
                <w:rFonts w:ascii="Times New Roman" w:hAnsi="Times New Roman" w:cs="Times New Roman"/>
                <w:color w:val="auto"/>
              </w:rPr>
              <w:lastRenderedPageBreak/>
              <w:t xml:space="preserve">(муниципальному) заданию по работам (услугам), входящим в региональный перечень до тех пор, пока указанный перечень не будет загружен в государственную информационную систему «Электронный бюджет» и не будет опубликован на едином портале бюджетной системы Российской Федерации. Так как возможность загрузки указанной информации на единый портал появилась с большим опозданием, это задержало доработку информационной системы управления общественными финансами Тамбовской области в части реализации механизма формирования регионального перечня и его последующей выгрузки единый портал. </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Учитывая вышеизложенное, предлагаем изменить сроки оценки показателей раздела 8 «</w:t>
            </w:r>
            <w:bookmarkStart w:id="2" w:name="_Toc508212155"/>
            <w:r w:rsidRPr="00A7424D">
              <w:rPr>
                <w:rFonts w:ascii="Times New Roman" w:hAnsi="Times New Roman" w:cs="Times New Roman"/>
                <w:color w:val="auto"/>
              </w:rPr>
              <w:t>Публичные сведения о деятельности государственных учреждений</w:t>
            </w:r>
            <w:bookmarkEnd w:id="2"/>
            <w:r w:rsidRPr="00A7424D">
              <w:rPr>
                <w:rFonts w:ascii="Times New Roman" w:hAnsi="Times New Roman" w:cs="Times New Roman"/>
                <w:color w:val="auto"/>
              </w:rPr>
              <w:t>»:</w:t>
            </w:r>
          </w:p>
          <w:p w:rsidR="00395560" w:rsidRPr="00A7424D"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 xml:space="preserve">для показателей 8.1 - 8.3  установить  срок  01.05.2018, </w:t>
            </w:r>
          </w:p>
          <w:p w:rsidR="00395560" w:rsidRDefault="00395560" w:rsidP="00395560">
            <w:pPr>
              <w:spacing w:before="40" w:after="40" w:line="240" w:lineRule="auto"/>
              <w:jc w:val="both"/>
              <w:rPr>
                <w:rFonts w:ascii="Times New Roman" w:hAnsi="Times New Roman" w:cs="Times New Roman"/>
                <w:color w:val="auto"/>
              </w:rPr>
            </w:pPr>
            <w:r w:rsidRPr="00A7424D">
              <w:rPr>
                <w:rFonts w:ascii="Times New Roman" w:hAnsi="Times New Roman" w:cs="Times New Roman"/>
                <w:color w:val="auto"/>
              </w:rPr>
              <w:t>для показателей 8.4 - 8.5  –  01.07.2018.</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Перечни услуг касаются только показателя 8.1.</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По данным Федерального казначейства, являющегося администратором сайта </w:t>
            </w:r>
            <w:r w:rsidRPr="00707ACE">
              <w:rPr>
                <w:rFonts w:ascii="Times New Roman" w:eastAsia="Times New Roman" w:hAnsi="Times New Roman" w:cs="Times New Roman"/>
                <w:color w:val="auto"/>
              </w:rPr>
              <w:t xml:space="preserve">bus.gov.ru, на переходный период 2018 года реализован ручной ввод </w:t>
            </w:r>
            <w:r>
              <w:rPr>
                <w:rFonts w:ascii="Times New Roman" w:eastAsia="Times New Roman" w:hAnsi="Times New Roman" w:cs="Times New Roman"/>
                <w:color w:val="auto"/>
              </w:rPr>
              <w:t xml:space="preserve">наименований </w:t>
            </w:r>
            <w:r w:rsidRPr="00707ACE">
              <w:rPr>
                <w:rFonts w:ascii="Times New Roman" w:eastAsia="Times New Roman" w:hAnsi="Times New Roman" w:cs="Times New Roman"/>
                <w:color w:val="auto"/>
              </w:rPr>
              <w:t>услуг и работ при формировании государственного задания.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D3779A">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8.1</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shd w:val="clear" w:color="auto" w:fill="FFFFFF"/>
              </w:rPr>
              <w:t>Комитет финансов Ленинградской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Зачастую по независящим от финансового органа субъекта тех. причинам отсутствует возможность сформировать региональный перечень в системе «Электронный бюджет», что в свою очередь не позволяет учреждениям сформировать гос.</w:t>
            </w:r>
            <w:r>
              <w:rPr>
                <w:rFonts w:ascii="Times New Roman" w:hAnsi="Times New Roman" w:cs="Times New Roman"/>
                <w:color w:val="auto"/>
                <w:shd w:val="clear" w:color="auto" w:fill="FFFFFF"/>
              </w:rPr>
              <w:t xml:space="preserve"> </w:t>
            </w:r>
            <w:r w:rsidRPr="006A3125">
              <w:rPr>
                <w:rFonts w:ascii="Times New Roman" w:hAnsi="Times New Roman" w:cs="Times New Roman"/>
                <w:color w:val="auto"/>
                <w:shd w:val="clear" w:color="auto" w:fill="FFFFFF"/>
              </w:rPr>
              <w:t>задания на</w:t>
            </w:r>
            <w:r w:rsidRPr="006A3125">
              <w:rPr>
                <w:rFonts w:ascii="Times New Roman" w:hAnsi="Times New Roman" w:cs="Times New Roman"/>
                <w:color w:val="auto"/>
              </w:rPr>
              <w:t> </w:t>
            </w:r>
            <w:r w:rsidRPr="006A3125">
              <w:rPr>
                <w:rFonts w:ascii="Times New Roman" w:hAnsi="Times New Roman" w:cs="Times New Roman"/>
                <w:color w:val="auto"/>
                <w:shd w:val="clear" w:color="auto" w:fill="FFFFFF"/>
              </w:rPr>
              <w:t>bus.gov.ru.</w:t>
            </w:r>
          </w:p>
        </w:tc>
        <w:tc>
          <w:tcPr>
            <w:tcW w:w="5071" w:type="dxa"/>
            <w:tcMar>
              <w:top w:w="100" w:type="dxa"/>
              <w:left w:w="100" w:type="dxa"/>
              <w:bottom w:w="100" w:type="dxa"/>
              <w:right w:w="100" w:type="dxa"/>
            </w:tcMar>
          </w:tcPr>
          <w:p w:rsidR="00395560" w:rsidRPr="00707ACE"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 данным Федерального казначейства, являющегося администратором сайта </w:t>
            </w:r>
            <w:r w:rsidRPr="00707ACE">
              <w:rPr>
                <w:rFonts w:ascii="Times New Roman" w:eastAsia="Times New Roman" w:hAnsi="Times New Roman" w:cs="Times New Roman"/>
                <w:color w:val="auto"/>
              </w:rPr>
              <w:t xml:space="preserve">bus.gov.ru, на переходный период 2018 года реализован ручной ввод </w:t>
            </w:r>
            <w:r>
              <w:rPr>
                <w:rFonts w:ascii="Times New Roman" w:eastAsia="Times New Roman" w:hAnsi="Times New Roman" w:cs="Times New Roman"/>
                <w:color w:val="auto"/>
              </w:rPr>
              <w:t xml:space="preserve">наименований </w:t>
            </w:r>
            <w:r w:rsidRPr="00707ACE">
              <w:rPr>
                <w:rFonts w:ascii="Times New Roman" w:eastAsia="Times New Roman" w:hAnsi="Times New Roman" w:cs="Times New Roman"/>
                <w:color w:val="auto"/>
              </w:rPr>
              <w:t>услуг и работ при формировании государственного задания.</w:t>
            </w:r>
            <w:r>
              <w:rPr>
                <w:rFonts w:ascii="Times New Roman" w:eastAsia="Times New Roman" w:hAnsi="Times New Roman" w:cs="Times New Roman"/>
                <w:color w:val="auto"/>
              </w:rPr>
              <w:t xml:space="preserve"> </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211</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8.1</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6A3125">
              <w:rPr>
                <w:rFonts w:ascii="Times New Roman" w:hAnsi="Times New Roman" w:cs="Times New Roman"/>
                <w:color w:val="auto"/>
              </w:rPr>
              <w:t>сключить из проекта методики данный показатель.</w:t>
            </w:r>
          </w:p>
          <w:p w:rsidR="00395560" w:rsidRPr="00600BE9" w:rsidRDefault="00395560" w:rsidP="00395560">
            <w:pPr>
              <w:spacing w:before="40" w:after="40" w:line="240" w:lineRule="auto"/>
              <w:ind w:firstLine="10"/>
              <w:jc w:val="both"/>
              <w:rPr>
                <w:rFonts w:ascii="Times New Roman" w:hAnsi="Times New Roman" w:cs="Times New Roman"/>
                <w:color w:val="auto"/>
              </w:rPr>
            </w:pPr>
            <w:r w:rsidRPr="00600BE9">
              <w:rPr>
                <w:rFonts w:ascii="Times New Roman" w:hAnsi="Times New Roman" w:cs="Times New Roman"/>
                <w:color w:val="auto"/>
              </w:rPr>
              <w:t>Обоснование:</w:t>
            </w:r>
          </w:p>
          <w:p w:rsidR="00395560" w:rsidRPr="006A3125" w:rsidRDefault="00395560" w:rsidP="00395560">
            <w:pPr>
              <w:autoSpaceDE w:val="0"/>
              <w:autoSpaceDN w:val="0"/>
              <w:adjustRightInd w:val="0"/>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В настоящее время отсутствует возможность размещения информации о государственных заданиях на 2018 год, сформированных в соответствии с региональным перечнем (классификатором) государственных (муниципальных) услуг, не включенных в общероссийские базовые перечни, и работ, оказываемых (выполняемых) государственными (муниципальными) учреждениями Омской области.</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 данным Федерального казначейства, являющегося администратором сайта </w:t>
            </w:r>
            <w:r w:rsidRPr="00707ACE">
              <w:rPr>
                <w:rFonts w:ascii="Times New Roman" w:eastAsia="Times New Roman" w:hAnsi="Times New Roman" w:cs="Times New Roman"/>
                <w:color w:val="auto"/>
              </w:rPr>
              <w:t xml:space="preserve">bus.gov.ru, на переходный период 2018 года реализован ручной ввод </w:t>
            </w:r>
            <w:r>
              <w:rPr>
                <w:rFonts w:ascii="Times New Roman" w:eastAsia="Times New Roman" w:hAnsi="Times New Roman" w:cs="Times New Roman"/>
                <w:color w:val="auto"/>
              </w:rPr>
              <w:t xml:space="preserve">наименований </w:t>
            </w:r>
            <w:r w:rsidRPr="00707ACE">
              <w:rPr>
                <w:rFonts w:ascii="Times New Roman" w:eastAsia="Times New Roman" w:hAnsi="Times New Roman" w:cs="Times New Roman"/>
                <w:color w:val="auto"/>
              </w:rPr>
              <w:t>услуг и работ при формировании государственного задания.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212</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8.1</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Ярославской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В связи с изменением с 2018 года требований к формированию государственных заданий на основе общероссийских и региональных перечней работ и услуг, а также отсутствием технической возможности для размещения регионами утвержденных региональных перечней в системе «Электронный бюджет» и, как следствие, отсутствие возможности размещать учреждениями на сайте bus.gov.ru утвержденных государственных заданий, предлагаем пересмотреть шкалу для оценки данного показателя в меньшую сторону или не оценивать в 2018 году.</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 данным Федерального казначейства, являющегося администратором сайта </w:t>
            </w:r>
            <w:r w:rsidRPr="00707ACE">
              <w:rPr>
                <w:rFonts w:ascii="Times New Roman" w:eastAsia="Times New Roman" w:hAnsi="Times New Roman" w:cs="Times New Roman"/>
                <w:color w:val="auto"/>
              </w:rPr>
              <w:t xml:space="preserve">bus.gov.ru, на переходный период 2018 года реализован ручной ввод </w:t>
            </w:r>
            <w:r>
              <w:rPr>
                <w:rFonts w:ascii="Times New Roman" w:eastAsia="Times New Roman" w:hAnsi="Times New Roman" w:cs="Times New Roman"/>
                <w:color w:val="auto"/>
              </w:rPr>
              <w:t xml:space="preserve">наименований </w:t>
            </w:r>
            <w:r w:rsidRPr="00707ACE">
              <w:rPr>
                <w:rFonts w:ascii="Times New Roman" w:eastAsia="Times New Roman" w:hAnsi="Times New Roman" w:cs="Times New Roman"/>
                <w:color w:val="auto"/>
              </w:rPr>
              <w:t>услуг и работ при формировании государственного задания.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213</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Показатель 8.1</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shd w:val="clear" w:color="auto" w:fill="FFFFFF"/>
              </w:rPr>
              <w:t>Комитет финансов Ленинградской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shd w:val="clear" w:color="auto" w:fill="FFFFFF"/>
              </w:rPr>
              <w:t>У нас некоторым бюджетным учреждениям здравоохранения не устанавливается гос.</w:t>
            </w:r>
            <w:r>
              <w:rPr>
                <w:rFonts w:ascii="Times New Roman" w:hAnsi="Times New Roman" w:cs="Times New Roman"/>
                <w:color w:val="auto"/>
                <w:shd w:val="clear" w:color="auto" w:fill="FFFFFF"/>
              </w:rPr>
              <w:t xml:space="preserve"> </w:t>
            </w:r>
            <w:r w:rsidRPr="006A3125">
              <w:rPr>
                <w:rFonts w:ascii="Times New Roman" w:hAnsi="Times New Roman" w:cs="Times New Roman"/>
                <w:color w:val="auto"/>
                <w:shd w:val="clear" w:color="auto" w:fill="FFFFFF"/>
              </w:rPr>
              <w:t>задание на оказание гос.</w:t>
            </w:r>
            <w:r>
              <w:rPr>
                <w:rFonts w:ascii="Times New Roman" w:hAnsi="Times New Roman" w:cs="Times New Roman"/>
                <w:color w:val="auto"/>
                <w:shd w:val="clear" w:color="auto" w:fill="FFFFFF"/>
              </w:rPr>
              <w:t xml:space="preserve"> </w:t>
            </w:r>
            <w:r w:rsidRPr="006A3125">
              <w:rPr>
                <w:rFonts w:ascii="Times New Roman" w:hAnsi="Times New Roman" w:cs="Times New Roman"/>
                <w:color w:val="auto"/>
                <w:shd w:val="clear" w:color="auto" w:fill="FFFFFF"/>
              </w:rPr>
              <w:t>услуг за счет средств областного бюджета, поскольку учреждения работают в рамках системы ОМС. Соответственно, они не могут публиковать гос.</w:t>
            </w:r>
            <w:r>
              <w:rPr>
                <w:rFonts w:ascii="Times New Roman" w:hAnsi="Times New Roman" w:cs="Times New Roman"/>
                <w:color w:val="auto"/>
                <w:shd w:val="clear" w:color="auto" w:fill="FFFFFF"/>
              </w:rPr>
              <w:t xml:space="preserve"> </w:t>
            </w:r>
            <w:r w:rsidRPr="006A3125">
              <w:rPr>
                <w:rFonts w:ascii="Times New Roman" w:hAnsi="Times New Roman" w:cs="Times New Roman"/>
                <w:color w:val="auto"/>
                <w:shd w:val="clear" w:color="auto" w:fill="FFFFFF"/>
              </w:rPr>
              <w:t>задания на сайте</w:t>
            </w:r>
            <w:r w:rsidRPr="006A3125">
              <w:rPr>
                <w:rFonts w:ascii="Times New Roman" w:hAnsi="Times New Roman" w:cs="Times New Roman"/>
                <w:color w:val="auto"/>
              </w:rPr>
              <w:t> </w:t>
            </w:r>
            <w:r w:rsidRPr="006A3125">
              <w:rPr>
                <w:rFonts w:ascii="Times New Roman" w:hAnsi="Times New Roman" w:cs="Times New Roman"/>
                <w:color w:val="auto"/>
                <w:shd w:val="clear" w:color="auto" w:fill="FFFFFF"/>
              </w:rPr>
              <w:t xml:space="preserve">bus.gov.ru. Вопрос: </w:t>
            </w:r>
            <w:r w:rsidRPr="006A3125">
              <w:rPr>
                <w:rFonts w:ascii="Times New Roman" w:hAnsi="Times New Roman" w:cs="Times New Roman"/>
                <w:color w:val="auto"/>
                <w:shd w:val="clear" w:color="auto" w:fill="FFFFFF"/>
              </w:rPr>
              <w:lastRenderedPageBreak/>
              <w:t>как действовать в данной ситуации? Возможно ли направление Вам информации о подобных учреждениях?</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cs="Times New Roman"/>
              </w:rPr>
            </w:pPr>
            <w:r>
              <w:rPr>
                <w:rFonts w:ascii="Times New Roman" w:hAnsi="Times New Roman"/>
              </w:rPr>
              <w:lastRenderedPageBreak/>
              <w:t xml:space="preserve">Учитывая неоднозначность правовых оснований </w:t>
            </w:r>
            <w:r w:rsidRPr="006A3125">
              <w:rPr>
                <w:rFonts w:ascii="Times New Roman" w:hAnsi="Times New Roman" w:cs="Times New Roman"/>
              </w:rPr>
              <w:t>для формирования государственного задания медицинским учреждениям, работающим в системе обязатель</w:t>
            </w:r>
            <w:r>
              <w:rPr>
                <w:rFonts w:ascii="Times New Roman" w:hAnsi="Times New Roman" w:cs="Times New Roman"/>
              </w:rPr>
              <w:t xml:space="preserve">ного медицинского страхования, к показателю 8.1 принят особый подход: </w:t>
            </w:r>
            <w:r w:rsidRPr="00A83F7E">
              <w:rPr>
                <w:rFonts w:ascii="Times New Roman" w:hAnsi="Times New Roman" w:cs="Times New Roman"/>
              </w:rPr>
              <w:t xml:space="preserve">критерии в </w:t>
            </w:r>
            <w:r w:rsidRPr="00A83F7E">
              <w:rPr>
                <w:rFonts w:ascii="Times New Roman" w:hAnsi="Times New Roman" w:cs="Times New Roman"/>
              </w:rPr>
              <w:lastRenderedPageBreak/>
              <w:t xml:space="preserve">шкале ниже на 5% по сравнению с </w:t>
            </w:r>
            <w:r>
              <w:rPr>
                <w:rFonts w:ascii="Times New Roman" w:hAnsi="Times New Roman" w:cs="Times New Roman"/>
              </w:rPr>
              <w:t>другими показателями раздела 8.</w:t>
            </w: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214</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8.1</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Тюменской области</w:t>
            </w:r>
          </w:p>
        </w:tc>
        <w:tc>
          <w:tcPr>
            <w:tcW w:w="5245" w:type="dxa"/>
            <w:tcMar>
              <w:top w:w="100" w:type="dxa"/>
              <w:left w:w="100" w:type="dxa"/>
              <w:bottom w:w="100" w:type="dxa"/>
              <w:right w:w="100" w:type="dxa"/>
            </w:tcMar>
          </w:tcPr>
          <w:p w:rsidR="00395560" w:rsidRPr="00013A9E" w:rsidRDefault="00395560" w:rsidP="00395560">
            <w:pPr>
              <w:pStyle w:val="western"/>
              <w:spacing w:before="40" w:beforeAutospacing="0" w:after="40" w:line="240" w:lineRule="auto"/>
              <w:jc w:val="both"/>
              <w:rPr>
                <w:rFonts w:ascii="Times New Roman" w:hAnsi="Times New Roman" w:cs="Times New Roman"/>
                <w:sz w:val="22"/>
                <w:szCs w:val="22"/>
              </w:rPr>
            </w:pPr>
            <w:r w:rsidRPr="00013A9E">
              <w:rPr>
                <w:rFonts w:ascii="Times New Roman" w:eastAsia="Arial" w:hAnsi="Times New Roman" w:cs="Times New Roman"/>
                <w:sz w:val="22"/>
                <w:szCs w:val="22"/>
              </w:rPr>
              <w:t xml:space="preserve">В соответствии с Бюджетным кодексом РФ государственное (муниципальное) задание на оказание государственных (муниципальных) услуг (выполнение работ) учреждениями субъекта Российской Федерации формируется в порядке, установленном высшим исполнительным органом государственной власти субъекта Российской Федерации. Учитывая неоднозначность правовых оснований для формирования государственного задания медицинским учреждениям, работающим в системе обязательного медицинского страхования, при разработке соответствующего порядка Тюменская область руководствовалась письмом Минфина России от 22.10.2013 № 12-08-06/44036 «О Комментариях (комплексных рекомендациях) по вопросам, связанным с реализацией положений Федерального закона от 08.05.2010 № 83-ФЗ», в котором отмечено следующее. Согласно положениям пункта 2 статьи 4 Федерального закона № 174-ФЗ и статьи 9.2 Федерального закона № 7-ФЗ автономное и бюджетное учреждение осуществляет свою деятельность на основании государственного (муниципального) задания, сформированного в соответствии с видами деятельности, отнесенными уставом учреждения к основным видам его деятельности. Исключением являются учреждения, оказывающие исключительно медицинские услуги за </w:t>
            </w:r>
            <w:r w:rsidRPr="00013A9E">
              <w:rPr>
                <w:rFonts w:ascii="Times New Roman" w:eastAsia="Arial" w:hAnsi="Times New Roman" w:cs="Times New Roman"/>
                <w:sz w:val="22"/>
                <w:szCs w:val="22"/>
              </w:rPr>
              <w:lastRenderedPageBreak/>
              <w:t>счет средств обязательного медицинского страхования. Отношения, возникающие в связи с осуществлением медицинскими учреждениями деятельности в рамках обязательного медицинского страхования, регулируются Федеральным законом от 29.11.2010 № 326-ФЗ «Об обязательном медицинском страховании в Российской Федерации», в соответствии с положениями которого утверждение государственных (муниципальных) заданий для медицинских организаций в части медицинской помощи, оказываемой в рамках обязательного медицинского страхования, не предусмотрено. При этом, удельный вес государственных учреждений здравоохранения Тюменской области, оказывающих исключительно медицинские услуги за счет средств обязательного медицинского страхования, достаточно высок - 25 % (42 из 168 государственных автономных и бюджетных учреждений области). В связи с чем, учет указанных учреждений, как не выполнивших требования по размещению государственного задания, необоснованно влечет за собой низкий уровень оценки показателя 8.1 по Тюменской области. Учитывая разъяснения Минфина России, предлагаем производить оценку указанного показателя без учета государственных учреждений, оказывающих исключительно медицинские услуги за счет средств обязательного медицинского страхования.</w:t>
            </w:r>
          </w:p>
        </w:tc>
        <w:tc>
          <w:tcPr>
            <w:tcW w:w="5071" w:type="dxa"/>
            <w:tcMar>
              <w:top w:w="100" w:type="dxa"/>
              <w:left w:w="100" w:type="dxa"/>
              <w:bottom w:w="100" w:type="dxa"/>
              <w:right w:w="100" w:type="dxa"/>
            </w:tcMar>
          </w:tcPr>
          <w:p w:rsidR="00395560" w:rsidRPr="00013A9E" w:rsidRDefault="00395560" w:rsidP="00395560">
            <w:pPr>
              <w:spacing w:before="40" w:after="40" w:line="240" w:lineRule="auto"/>
              <w:jc w:val="both"/>
              <w:rPr>
                <w:rFonts w:ascii="Times New Roman" w:eastAsia="Times New Roman" w:hAnsi="Times New Roman" w:cs="Times New Roman"/>
                <w:color w:val="auto"/>
              </w:rPr>
            </w:pPr>
            <w:r w:rsidRPr="00013A9E">
              <w:rPr>
                <w:rFonts w:ascii="Times New Roman" w:eastAsia="Times New Roman" w:hAnsi="Times New Roman" w:cs="Times New Roman"/>
                <w:color w:val="auto"/>
              </w:rPr>
              <w:lastRenderedPageBreak/>
              <w:t>Отклонить.</w:t>
            </w:r>
          </w:p>
          <w:p w:rsidR="00395560" w:rsidRPr="00013A9E" w:rsidRDefault="00395560" w:rsidP="00395560">
            <w:pPr>
              <w:spacing w:before="40" w:after="40" w:line="240" w:lineRule="auto"/>
              <w:jc w:val="both"/>
              <w:rPr>
                <w:rFonts w:ascii="Times New Roman" w:hAnsi="Times New Roman"/>
              </w:rPr>
            </w:pPr>
            <w:r w:rsidRPr="00013A9E">
              <w:rPr>
                <w:rFonts w:ascii="Times New Roman" w:eastAsia="Times New Roman" w:hAnsi="Times New Roman" w:cs="Times New Roman"/>
                <w:color w:val="auto"/>
              </w:rPr>
              <w:t xml:space="preserve">Отсутствие государственных заданий у </w:t>
            </w:r>
            <w:r w:rsidRPr="00013A9E">
              <w:rPr>
                <w:rFonts w:ascii="Times New Roman" w:hAnsi="Times New Roman"/>
              </w:rPr>
              <w:t xml:space="preserve">государственных бюджетных и автономных учреждений, являющихся медицинскими организациями в сфере обязательного медицинского страхования, подтверждает закрытость сведений о задании учредителя таким учреждениям. </w:t>
            </w:r>
          </w:p>
          <w:p w:rsidR="00395560" w:rsidRPr="00013A9E" w:rsidRDefault="00395560" w:rsidP="00395560">
            <w:pPr>
              <w:spacing w:before="40" w:after="40" w:line="240" w:lineRule="auto"/>
              <w:jc w:val="both"/>
              <w:rPr>
                <w:rFonts w:ascii="Times New Roman" w:hAnsi="Times New Roman" w:cs="Times New Roman"/>
              </w:rPr>
            </w:pPr>
            <w:r w:rsidRPr="00013A9E">
              <w:rPr>
                <w:rFonts w:ascii="Times New Roman" w:hAnsi="Times New Roman"/>
              </w:rPr>
              <w:t xml:space="preserve">Учитывая неоднозначность правовых оснований </w:t>
            </w:r>
            <w:r w:rsidRPr="00013A9E">
              <w:rPr>
                <w:rFonts w:ascii="Times New Roman" w:hAnsi="Times New Roman" w:cs="Times New Roman"/>
              </w:rPr>
              <w:t>для формирования государственного задания медицинским учреждениям, работающим в системе обязательного медицинского страхования, к показателю 8.1 принят особый подход: критерии в шкале ниже на 5% по сравнению с другими показателями раздела 8.</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215</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8.3</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 xml:space="preserve">Министерство финансов </w:t>
            </w:r>
            <w:r>
              <w:rPr>
                <w:rFonts w:ascii="Times New Roman" w:hAnsi="Times New Roman" w:cs="Times New Roman"/>
                <w:color w:val="auto"/>
              </w:rPr>
              <w:t>Ч</w:t>
            </w:r>
            <w:r w:rsidRPr="006A3125">
              <w:rPr>
                <w:rFonts w:ascii="Times New Roman" w:hAnsi="Times New Roman" w:cs="Times New Roman"/>
                <w:color w:val="auto"/>
              </w:rPr>
              <w:t>увашской Республики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Для корректного подсчета доли казенных учреждений субъекта РФ, разместивших на официальном сайте РФ для размещения информации о государственных (муниципальных) учреждениях (www.bus.gov.ru) показатели бюджетной сметы предлагаем учитывать количество казенных учреждений субъекта, не имеющих право размещать данную информацию по законодательству о государственной тайне.</w:t>
            </w:r>
          </w:p>
          <w:p w:rsidR="00395560" w:rsidRPr="004B47AC" w:rsidRDefault="00395560" w:rsidP="00395560">
            <w:pPr>
              <w:spacing w:before="40" w:after="40" w:line="240" w:lineRule="auto"/>
              <w:jc w:val="both"/>
              <w:rPr>
                <w:rFonts w:ascii="Times New Roman" w:hAnsi="Times New Roman" w:cs="Times New Roman"/>
                <w:color w:val="auto"/>
              </w:rPr>
            </w:pPr>
            <w:r w:rsidRPr="004B47AC">
              <w:rPr>
                <w:rFonts w:ascii="Times New Roman" w:hAnsi="Times New Roman" w:cs="Times New Roman"/>
                <w:color w:val="auto"/>
              </w:rPr>
              <w:t>Учесть наличие в Чувашской Республике КУ «Республиканский медицинский центр мобилизационных резервов «Резерв», не имеющего право размещать данную информацию в соответствии с п.6 ст. 11 Федерального закона от 29.12.1994 № 79-ФЗ «О государственном материальном резерве». Устав КУ «Республиканский медицинский центр мобилизационных резервов «Резерв».</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установленной для оценки показателей раздела 8 шкале допускается, что 5% учреждений не размещают соответствующие сведения. </w:t>
            </w:r>
          </w:p>
          <w:p w:rsidR="00395560"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В Чувашской Республике 41 казенное учреждение. Если одно из них не разместит бюджетную смету, то резерва в 5% достаточно для получения максимального количества баллов по показателю 8.3.</w:t>
            </w:r>
          </w:p>
          <w:p w:rsidR="00395560" w:rsidRDefault="00395560" w:rsidP="00395560">
            <w:pPr>
              <w:spacing w:before="40" w:after="40" w:line="240" w:lineRule="auto"/>
              <w:jc w:val="both"/>
              <w:rPr>
                <w:rFonts w:ascii="Times New Roman" w:hAnsi="Times New Roman" w:cs="Times New Roman"/>
                <w:color w:val="auto"/>
              </w:rPr>
            </w:pPr>
          </w:p>
          <w:p w:rsidR="00395560" w:rsidRPr="006A3125" w:rsidRDefault="00395560" w:rsidP="00395560">
            <w:pPr>
              <w:spacing w:before="40" w:after="40" w:line="240" w:lineRule="auto"/>
              <w:jc w:val="both"/>
              <w:rPr>
                <w:rFonts w:ascii="Times New Roman" w:eastAsia="Times New Roman" w:hAnsi="Times New Roman" w:cs="Times New Roman"/>
                <w:color w:val="auto"/>
              </w:rPr>
            </w:pP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395560">
            <w:pPr>
              <w:keepNext/>
              <w:spacing w:before="40" w:after="40" w:line="240" w:lineRule="auto"/>
              <w:jc w:val="center"/>
              <w:rPr>
                <w:rFonts w:ascii="Times New Roman" w:hAnsi="Times New Roman" w:cs="Times New Roman"/>
                <w:color w:val="auto"/>
              </w:rPr>
            </w:pPr>
          </w:p>
        </w:tc>
        <w:tc>
          <w:tcPr>
            <w:tcW w:w="14459" w:type="dxa"/>
            <w:gridSpan w:val="4"/>
            <w:tcMar>
              <w:top w:w="100" w:type="dxa"/>
              <w:left w:w="100" w:type="dxa"/>
              <w:bottom w:w="100" w:type="dxa"/>
              <w:right w:w="100" w:type="dxa"/>
            </w:tcMar>
          </w:tcPr>
          <w:p w:rsidR="00395560" w:rsidRPr="006A3125" w:rsidRDefault="00395560" w:rsidP="00395560">
            <w:pPr>
              <w:keepNext/>
              <w:spacing w:before="40" w:after="40" w:line="240" w:lineRule="auto"/>
              <w:jc w:val="center"/>
              <w:rPr>
                <w:rFonts w:ascii="Times New Roman" w:eastAsia="Times New Roman" w:hAnsi="Times New Roman" w:cs="Times New Roman"/>
                <w:b/>
                <w:color w:val="auto"/>
              </w:rPr>
            </w:pPr>
            <w:r w:rsidRPr="006A3125">
              <w:rPr>
                <w:rFonts w:ascii="Times New Roman" w:eastAsia="Times New Roman" w:hAnsi="Times New Roman" w:cs="Times New Roman"/>
                <w:b/>
                <w:color w:val="auto"/>
              </w:rPr>
              <w:t>Раздел 9 «Организация работы общественного совета»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D3779A">
            <w:pPr>
              <w:spacing w:before="40" w:after="40" w:line="240" w:lineRule="auto"/>
              <w:jc w:val="center"/>
              <w:rPr>
                <w:rFonts w:ascii="Times New Roman" w:hAnsi="Times New Roman" w:cs="Times New Roman"/>
                <w:color w:val="auto"/>
              </w:rPr>
            </w:pPr>
            <w:r>
              <w:rPr>
                <w:rFonts w:ascii="Times New Roman" w:hAnsi="Times New Roman" w:cs="Times New Roman"/>
                <w:color w:val="auto"/>
              </w:rPr>
              <w:t>21</w:t>
            </w:r>
            <w:r w:rsidR="00D3779A">
              <w:rPr>
                <w:rFonts w:ascii="Times New Roman" w:hAnsi="Times New Roman" w:cs="Times New Roman"/>
                <w:color w:val="auto"/>
              </w:rPr>
              <w:t>6</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9.1</w:t>
            </w:r>
          </w:p>
          <w:p w:rsidR="00395560" w:rsidRPr="006A3125" w:rsidRDefault="00395560" w:rsidP="00395560">
            <w:pPr>
              <w:spacing w:before="40" w:after="40" w:line="240" w:lineRule="auto"/>
              <w:jc w:val="center"/>
              <w:rPr>
                <w:rFonts w:ascii="Times New Roman" w:eastAsia="Times New Roman" w:hAnsi="Times New Roman" w:cs="Times New Roman"/>
                <w:color w:val="auto"/>
              </w:rPr>
            </w:pPr>
          </w:p>
        </w:tc>
        <w:tc>
          <w:tcPr>
            <w:tcW w:w="2158" w:type="dxa"/>
            <w:tcMar>
              <w:top w:w="100" w:type="dxa"/>
              <w:left w:w="100" w:type="dxa"/>
              <w:bottom w:w="100" w:type="dxa"/>
              <w:right w:w="100" w:type="dxa"/>
            </w:tcMar>
          </w:tcPr>
          <w:p w:rsidR="00395560" w:rsidRPr="006A3125" w:rsidRDefault="00395560" w:rsidP="00395560">
            <w:pPr>
              <w:tabs>
                <w:tab w:val="left" w:pos="9356"/>
              </w:tabs>
              <w:spacing w:before="40" w:after="40" w:line="240" w:lineRule="auto"/>
              <w:ind w:right="335"/>
              <w:jc w:val="center"/>
              <w:rPr>
                <w:rFonts w:ascii="Times New Roman" w:hAnsi="Times New Roman" w:cs="Times New Roman"/>
                <w:color w:val="auto"/>
              </w:rPr>
            </w:pPr>
            <w:r w:rsidRPr="006A3125">
              <w:rPr>
                <w:rFonts w:ascii="Times New Roman" w:hAnsi="Times New Roman" w:cs="Times New Roman"/>
                <w:color w:val="auto"/>
              </w:rPr>
              <w:t>Департамент финансов Томской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П</w:t>
            </w:r>
            <w:r w:rsidRPr="006A3125">
              <w:rPr>
                <w:rFonts w:ascii="Times New Roman" w:hAnsi="Times New Roman" w:cs="Times New Roman"/>
                <w:color w:val="auto"/>
              </w:rPr>
              <w:t xml:space="preserve">редлагаем убрать требования к оформлению (содержанию) итоговых документов (протоколов), поскольку </w:t>
            </w:r>
            <w:r>
              <w:rPr>
                <w:rFonts w:ascii="Times New Roman" w:hAnsi="Times New Roman" w:cs="Times New Roman"/>
                <w:color w:val="auto"/>
              </w:rPr>
              <w:t xml:space="preserve">… </w:t>
            </w:r>
            <w:r w:rsidRPr="006A3125">
              <w:rPr>
                <w:rFonts w:ascii="Times New Roman" w:hAnsi="Times New Roman" w:cs="Times New Roman"/>
                <w:color w:val="auto"/>
              </w:rPr>
              <w:t>вопросы оформления протокола общественного совета при финансовом органе субъекта Российской Федерации относятся к полномочиям субъекта Российской Федерации.</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Отклонить.</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cs="Times New Roman"/>
                <w:color w:val="auto"/>
              </w:rPr>
              <w:t>Требования к оформлению (содержанию) протокола определены с учетом положений Н</w:t>
            </w:r>
            <w:r w:rsidRPr="00D839F0">
              <w:rPr>
                <w:rFonts w:ascii="Times New Roman" w:hAnsi="Times New Roman" w:cs="Times New Roman"/>
                <w:color w:val="auto"/>
              </w:rPr>
              <w:t>ациональн</w:t>
            </w:r>
            <w:r>
              <w:rPr>
                <w:rFonts w:ascii="Times New Roman" w:hAnsi="Times New Roman" w:cs="Times New Roman"/>
                <w:color w:val="auto"/>
              </w:rPr>
              <w:t>ого</w:t>
            </w:r>
            <w:r w:rsidRPr="00D839F0">
              <w:rPr>
                <w:rFonts w:ascii="Times New Roman" w:hAnsi="Times New Roman" w:cs="Times New Roman"/>
                <w:color w:val="auto"/>
              </w:rPr>
              <w:t xml:space="preserve"> стандарт</w:t>
            </w:r>
            <w:r>
              <w:rPr>
                <w:rFonts w:ascii="Times New Roman" w:hAnsi="Times New Roman" w:cs="Times New Roman"/>
                <w:color w:val="auto"/>
              </w:rPr>
              <w:t>а</w:t>
            </w:r>
            <w:r w:rsidRPr="00D839F0">
              <w:rPr>
                <w:rFonts w:ascii="Times New Roman" w:hAnsi="Times New Roman" w:cs="Times New Roman"/>
                <w:color w:val="auto"/>
              </w:rPr>
              <w:t xml:space="preserve"> РФ ГОСТ</w:t>
            </w:r>
            <w:r>
              <w:rPr>
                <w:rFonts w:ascii="Times New Roman" w:hAnsi="Times New Roman" w:cs="Times New Roman"/>
                <w:color w:val="auto"/>
              </w:rPr>
              <w:t xml:space="preserve"> Р 7.0.97-2016 «</w:t>
            </w:r>
            <w:r w:rsidRPr="00D839F0">
              <w:rPr>
                <w:rFonts w:ascii="Times New Roman" w:hAnsi="Times New Roman" w:cs="Times New Roman"/>
                <w:color w:val="auto"/>
              </w:rPr>
              <w:t>Система стандартов по информации, библиотечному и издательскому делу. Организационно-распорядительная документация. Требования к оформлению</w:t>
            </w:r>
            <w:r>
              <w:rPr>
                <w:rFonts w:ascii="Times New Roman" w:hAnsi="Times New Roman" w:cs="Times New Roman"/>
                <w:color w:val="auto"/>
              </w:rPr>
              <w:t xml:space="preserve"> документов».</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217</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9.2</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Омской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Pr>
                <w:rFonts w:ascii="Times New Roman" w:hAnsi="Times New Roman" w:cs="Times New Roman"/>
                <w:color w:val="auto"/>
              </w:rPr>
              <w:t>И</w:t>
            </w:r>
            <w:r w:rsidRPr="006A3125">
              <w:rPr>
                <w:rFonts w:ascii="Times New Roman" w:hAnsi="Times New Roman" w:cs="Times New Roman"/>
                <w:color w:val="auto"/>
              </w:rPr>
              <w:t>сключить пункт 4 методики оценки показателя: "4) обновление состава Общественного совета не реже, чем один раз в три года".</w:t>
            </w:r>
          </w:p>
          <w:p w:rsidR="00395560" w:rsidRPr="00BA598F" w:rsidRDefault="00395560" w:rsidP="00395560">
            <w:pPr>
              <w:spacing w:before="40" w:after="40" w:line="240" w:lineRule="auto"/>
              <w:jc w:val="both"/>
              <w:rPr>
                <w:rFonts w:ascii="Times New Roman" w:hAnsi="Times New Roman" w:cs="Times New Roman"/>
                <w:color w:val="auto"/>
              </w:rPr>
            </w:pPr>
            <w:r w:rsidRPr="00BA598F">
              <w:rPr>
                <w:rFonts w:ascii="Times New Roman" w:hAnsi="Times New Roman" w:cs="Times New Roman"/>
                <w:color w:val="auto"/>
              </w:rPr>
              <w:t>Обоснование:</w:t>
            </w:r>
          </w:p>
          <w:p w:rsidR="00395560" w:rsidRPr="006A3125" w:rsidRDefault="00395560" w:rsidP="00395560">
            <w:pPr>
              <w:autoSpaceDE w:val="0"/>
              <w:autoSpaceDN w:val="0"/>
              <w:adjustRightInd w:val="0"/>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Требование к обновлению состава Общественного совета при финансовом органе субъекта Российской Федерации (далее – Общественный совет) не реже, чем один раз в три года, не предусмотрены законодательством, в частности нормами статьи 13 Федерального закона от 21 июля 2014 года </w:t>
            </w:r>
            <w:r w:rsidRPr="006A3125">
              <w:rPr>
                <w:rFonts w:ascii="Times New Roman" w:hAnsi="Times New Roman" w:cs="Times New Roman"/>
                <w:color w:val="auto"/>
              </w:rPr>
              <w:br/>
              <w:t>№ 212-ФЗ "Об основах общественного контроля в Российской Федерации", в соответствии с которыми организовывается деятельность общественных советов при органах исполнительной власти субъектов Российской Федерации.</w:t>
            </w:r>
          </w:p>
          <w:p w:rsidR="00395560" w:rsidRPr="006A3125" w:rsidRDefault="00395560" w:rsidP="00395560">
            <w:pPr>
              <w:autoSpaceDE w:val="0"/>
              <w:autoSpaceDN w:val="0"/>
              <w:adjustRightInd w:val="0"/>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В связи со спецификой деятельности Общественного совета, охватывающей сферу бюджетного процесса, ограничен круг кандидатов, компетентных в рассматриваемых вопросах и не являющихся представителями отраслевых сфер экономики.</w:t>
            </w:r>
          </w:p>
        </w:tc>
        <w:tc>
          <w:tcPr>
            <w:tcW w:w="5071" w:type="dxa"/>
            <w:tcMar>
              <w:top w:w="100" w:type="dxa"/>
              <w:left w:w="100" w:type="dxa"/>
              <w:bottom w:w="100" w:type="dxa"/>
              <w:right w:w="100" w:type="dxa"/>
            </w:tcMar>
          </w:tcPr>
          <w:p w:rsidR="00395560" w:rsidRDefault="00395560" w:rsidP="00395560">
            <w:pPr>
              <w:autoSpaceDE w:val="0"/>
              <w:autoSpaceDN w:val="0"/>
              <w:adjustRightInd w:val="0"/>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Отклонить.</w:t>
            </w:r>
          </w:p>
          <w:p w:rsidR="00395560" w:rsidRPr="00A03406" w:rsidRDefault="00395560" w:rsidP="00395560">
            <w:pPr>
              <w:autoSpaceDE w:val="0"/>
              <w:autoSpaceDN w:val="0"/>
              <w:adjustRightInd w:val="0"/>
              <w:spacing w:before="40" w:after="40" w:line="240" w:lineRule="auto"/>
              <w:jc w:val="both"/>
              <w:rPr>
                <w:rFonts w:ascii="Times New Roman" w:hAnsi="Times New Roman" w:cs="Times New Roman"/>
                <w:color w:val="auto"/>
              </w:rPr>
            </w:pPr>
            <w:r w:rsidRPr="00A03406">
              <w:rPr>
                <w:rFonts w:ascii="Times New Roman" w:eastAsia="Times New Roman" w:hAnsi="Times New Roman" w:cs="Times New Roman"/>
                <w:color w:val="auto"/>
              </w:rPr>
              <w:t xml:space="preserve">Например, согласно части 15 статьи 8 </w:t>
            </w:r>
            <w:r w:rsidRPr="00A03406">
              <w:rPr>
                <w:rFonts w:ascii="Times New Roman" w:hAnsi="Times New Roman" w:cs="Times New Roman"/>
                <w:color w:val="auto"/>
              </w:rPr>
              <w:t>Федерального закона от 04.04.2005 г. № 32-ФЗ "Об Общественной палате Российской Федерации", срок полномочий членов Общественной палаты истекает через три года со дня первого пленарного заседания Общественной палаты.</w:t>
            </w:r>
          </w:p>
          <w:p w:rsidR="00395560" w:rsidRPr="00A03406" w:rsidRDefault="00395560" w:rsidP="00395560">
            <w:pPr>
              <w:autoSpaceDE w:val="0"/>
              <w:autoSpaceDN w:val="0"/>
              <w:adjustRightInd w:val="0"/>
              <w:spacing w:before="40" w:after="40"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Стандартом деятельности общественного совета при федеральном органе исполнительной власти (Типовым положением), одобренным протоколом заочного заседания Правительственной комиссии по координации деятельности открытого правительства от 24.06.2015 г. № 3, предусмотрено, что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hAnsi="Times New Roman" w:cs="Times New Roman"/>
              </w:rPr>
              <w:t>Положением об Общественном совете при Министерстве финансов Российской Федерации, утвержденном приказом Минфина России от 07.09.2016 г. № 357 предусмотрено, что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218</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9.2</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rPr>
              <w:t>Министерство финансов Республики Бурятия</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Исключить в пункте 9.2 п.п.2 «порядок формирования состава Общественного совета на конкурсной основе из числа независимых от органов государственной власти субъекта Российской </w:t>
            </w:r>
            <w:r w:rsidRPr="006A3125">
              <w:rPr>
                <w:rFonts w:ascii="Times New Roman" w:hAnsi="Times New Roman" w:cs="Times New Roman"/>
                <w:color w:val="auto"/>
              </w:rPr>
              <w:lastRenderedPageBreak/>
              <w:t>Федерации экспертов, представителей заинтересованных общественных организаций и иных лиц».</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Согласно статье 6 </w:t>
            </w:r>
            <w:r w:rsidRPr="00D13E25">
              <w:rPr>
                <w:rFonts w:ascii="Times New Roman" w:eastAsia="Times New Roman" w:hAnsi="Times New Roman" w:cs="Times New Roman"/>
                <w:color w:val="auto"/>
              </w:rPr>
              <w:t>Федеральн</w:t>
            </w:r>
            <w:r>
              <w:rPr>
                <w:rFonts w:ascii="Times New Roman" w:eastAsia="Times New Roman" w:hAnsi="Times New Roman" w:cs="Times New Roman"/>
                <w:color w:val="auto"/>
              </w:rPr>
              <w:t>ого</w:t>
            </w:r>
            <w:r w:rsidRPr="00D13E25">
              <w:rPr>
                <w:rFonts w:ascii="Times New Roman" w:eastAsia="Times New Roman" w:hAnsi="Times New Roman" w:cs="Times New Roman"/>
                <w:color w:val="auto"/>
              </w:rPr>
              <w:t xml:space="preserve"> закон</w:t>
            </w:r>
            <w:r>
              <w:rPr>
                <w:rFonts w:ascii="Times New Roman" w:eastAsia="Times New Roman" w:hAnsi="Times New Roman" w:cs="Times New Roman"/>
                <w:color w:val="auto"/>
              </w:rPr>
              <w:t>а</w:t>
            </w:r>
            <w:r w:rsidRPr="00D13E25">
              <w:rPr>
                <w:rFonts w:ascii="Times New Roman" w:eastAsia="Times New Roman" w:hAnsi="Times New Roman" w:cs="Times New Roman"/>
                <w:color w:val="auto"/>
              </w:rPr>
              <w:t xml:space="preserve"> от 21 июля 2014 г. N 212-ФЗ "Об основах общественного контроля в Российской Федерации"</w:t>
            </w:r>
            <w:r>
              <w:rPr>
                <w:rFonts w:ascii="Times New Roman" w:eastAsia="Times New Roman" w:hAnsi="Times New Roman" w:cs="Times New Roman"/>
                <w:color w:val="auto"/>
              </w:rPr>
              <w:t xml:space="preserve">, общественный </w:t>
            </w:r>
            <w:r>
              <w:rPr>
                <w:rFonts w:ascii="Times New Roman" w:eastAsia="Times New Roman" w:hAnsi="Times New Roman" w:cs="Times New Roman"/>
                <w:color w:val="auto"/>
              </w:rPr>
              <w:lastRenderedPageBreak/>
              <w:t>контроль осуществляется на основе принципа самостоятельности</w:t>
            </w:r>
            <w:r w:rsidRPr="00D13E25">
              <w:rPr>
                <w:rFonts w:ascii="Times New Roman" w:eastAsia="Times New Roman" w:hAnsi="Times New Roman" w:cs="Times New Roman"/>
                <w:color w:val="auto"/>
              </w:rPr>
              <w:t xml:space="preserve"> субъектов общественного контроля и их независимост</w:t>
            </w:r>
            <w:r>
              <w:rPr>
                <w:rFonts w:ascii="Times New Roman" w:eastAsia="Times New Roman" w:hAnsi="Times New Roman" w:cs="Times New Roman"/>
                <w:color w:val="auto"/>
              </w:rPr>
              <w:t>и</w:t>
            </w:r>
            <w:r w:rsidRPr="00D13E25">
              <w:rPr>
                <w:rFonts w:ascii="Times New Roman" w:eastAsia="Times New Roman" w:hAnsi="Times New Roman" w:cs="Times New Roman"/>
                <w:color w:val="auto"/>
              </w:rPr>
              <w:t xml:space="preserve">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w:t>
            </w:r>
            <w:r>
              <w:rPr>
                <w:rFonts w:ascii="Times New Roman" w:eastAsia="Times New Roman" w:hAnsi="Times New Roman" w:cs="Times New Roman"/>
                <w:color w:val="auto"/>
              </w:rPr>
              <w:t xml:space="preserve"> отдельные публичные полномочия. Общественные советы при </w:t>
            </w:r>
            <w:r w:rsidRPr="00D13E25">
              <w:rPr>
                <w:rFonts w:ascii="Times New Roman" w:eastAsia="Times New Roman" w:hAnsi="Times New Roman" w:cs="Times New Roman"/>
                <w:color w:val="auto"/>
              </w:rPr>
              <w:t>исполнительных органах государственной власти субъектов Российской Федерации, согласно статье 9 указанного выше федерального закона, являются субъектами общественного контроля.</w:t>
            </w:r>
          </w:p>
        </w:tc>
      </w:tr>
      <w:tr w:rsidR="00395560" w:rsidRPr="000072D7" w:rsidTr="001A7E78">
        <w:trPr>
          <w:trHeight w:val="20"/>
        </w:trPr>
        <w:tc>
          <w:tcPr>
            <w:tcW w:w="709" w:type="dxa"/>
            <w:tcMar>
              <w:top w:w="100" w:type="dxa"/>
              <w:left w:w="100" w:type="dxa"/>
              <w:bottom w:w="100" w:type="dxa"/>
              <w:right w:w="100" w:type="dxa"/>
            </w:tcMar>
          </w:tcPr>
          <w:p w:rsidR="00395560" w:rsidRPr="000072D7" w:rsidRDefault="00395560" w:rsidP="00D3779A">
            <w:pPr>
              <w:spacing w:before="40" w:after="40" w:line="240" w:lineRule="auto"/>
              <w:jc w:val="center"/>
              <w:rPr>
                <w:rFonts w:ascii="Times New Roman" w:hAnsi="Times New Roman" w:cs="Times New Roman"/>
                <w:color w:val="auto"/>
              </w:rPr>
            </w:pPr>
            <w:r>
              <w:rPr>
                <w:rFonts w:ascii="Times New Roman" w:hAnsi="Times New Roman" w:cs="Times New Roman"/>
                <w:color w:val="auto"/>
              </w:rPr>
              <w:lastRenderedPageBreak/>
              <w:t>21</w:t>
            </w:r>
            <w:r w:rsidR="00D3779A">
              <w:rPr>
                <w:rFonts w:ascii="Times New Roman" w:hAnsi="Times New Roman" w:cs="Times New Roman"/>
                <w:color w:val="auto"/>
              </w:rPr>
              <w:t>9</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9.2</w:t>
            </w:r>
          </w:p>
        </w:tc>
        <w:tc>
          <w:tcPr>
            <w:tcW w:w="2158"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hAnsi="Times New Roman" w:cs="Times New Roman"/>
                <w:color w:val="auto"/>
              </w:rPr>
            </w:pPr>
            <w:r w:rsidRPr="006A3125">
              <w:rPr>
                <w:rFonts w:ascii="Times New Roman" w:hAnsi="Times New Roman" w:cs="Times New Roman"/>
                <w:color w:val="auto"/>
                <w:shd w:val="clear" w:color="auto" w:fill="FFFFFF"/>
              </w:rPr>
              <w:t>Министерство финансов Мурманской области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color w:val="auto"/>
              </w:rPr>
              <w:t xml:space="preserve">Требование к показателю 9.2 - обновление состава Общественного совета не реже, чем один раз в три года. </w:t>
            </w:r>
          </w:p>
          <w:p w:rsidR="00395560" w:rsidRPr="006A3125" w:rsidRDefault="00395560" w:rsidP="00395560">
            <w:pPr>
              <w:spacing w:before="40" w:after="40" w:line="240" w:lineRule="auto"/>
              <w:jc w:val="both"/>
              <w:rPr>
                <w:rFonts w:ascii="Times New Roman" w:hAnsi="Times New Roman" w:cs="Times New Roman"/>
                <w:color w:val="auto"/>
              </w:rPr>
            </w:pPr>
            <w:r w:rsidRPr="00BA598F">
              <w:rPr>
                <w:rFonts w:ascii="Times New Roman" w:hAnsi="Times New Roman" w:cs="Times New Roman"/>
                <w:color w:val="auto"/>
              </w:rPr>
              <w:t>Вопрос:</w:t>
            </w:r>
            <w:r w:rsidRPr="006A3125">
              <w:rPr>
                <w:rFonts w:ascii="Times New Roman" w:hAnsi="Times New Roman" w:cs="Times New Roman"/>
                <w:b/>
                <w:i/>
                <w:color w:val="auto"/>
              </w:rPr>
              <w:t xml:space="preserve"> </w:t>
            </w:r>
            <w:r w:rsidRPr="006A3125">
              <w:rPr>
                <w:rFonts w:ascii="Times New Roman" w:hAnsi="Times New Roman" w:cs="Times New Roman"/>
                <w:color w:val="auto"/>
              </w:rPr>
              <w:t>Имеется в виду полное обновление состава, или замена отдельных членов совета из сформированного на конкурсной основе резерва Общественного совета, что также говорит об обновлении состава?</w:t>
            </w:r>
          </w:p>
        </w:tc>
        <w:tc>
          <w:tcPr>
            <w:tcW w:w="5071"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Под обновлением состава Общественного совета понимается формирование нового состава в связи с истечением срока полномочий предыдущего.</w:t>
            </w:r>
          </w:p>
        </w:tc>
      </w:tr>
      <w:tr w:rsidR="00395560" w:rsidRPr="00F8216E" w:rsidTr="001A7E78">
        <w:trPr>
          <w:trHeight w:val="20"/>
        </w:trPr>
        <w:tc>
          <w:tcPr>
            <w:tcW w:w="709" w:type="dxa"/>
            <w:tcMar>
              <w:top w:w="100" w:type="dxa"/>
              <w:left w:w="100" w:type="dxa"/>
              <w:bottom w:w="100" w:type="dxa"/>
              <w:right w:w="100" w:type="dxa"/>
            </w:tcMar>
          </w:tcPr>
          <w:p w:rsidR="00395560" w:rsidRPr="000072D7" w:rsidRDefault="00D3779A" w:rsidP="00395560">
            <w:pPr>
              <w:spacing w:before="40" w:after="40" w:line="240" w:lineRule="auto"/>
              <w:jc w:val="center"/>
              <w:rPr>
                <w:rFonts w:ascii="Times New Roman" w:hAnsi="Times New Roman" w:cs="Times New Roman"/>
                <w:color w:val="auto"/>
              </w:rPr>
            </w:pPr>
            <w:r>
              <w:rPr>
                <w:rFonts w:ascii="Times New Roman" w:hAnsi="Times New Roman" w:cs="Times New Roman"/>
                <w:color w:val="auto"/>
              </w:rPr>
              <w:t>220</w:t>
            </w:r>
          </w:p>
        </w:tc>
        <w:tc>
          <w:tcPr>
            <w:tcW w:w="1985" w:type="dxa"/>
            <w:tcMar>
              <w:top w:w="100" w:type="dxa"/>
              <w:left w:w="100" w:type="dxa"/>
              <w:bottom w:w="100" w:type="dxa"/>
              <w:right w:w="100" w:type="dxa"/>
            </w:tcMar>
          </w:tcPr>
          <w:p w:rsidR="00395560" w:rsidRPr="006A3125" w:rsidRDefault="00395560" w:rsidP="00395560">
            <w:pPr>
              <w:spacing w:before="40" w:after="40" w:line="240" w:lineRule="auto"/>
              <w:jc w:val="center"/>
              <w:rPr>
                <w:rFonts w:ascii="Times New Roman" w:eastAsia="Times New Roman" w:hAnsi="Times New Roman" w:cs="Times New Roman"/>
                <w:color w:val="auto"/>
              </w:rPr>
            </w:pPr>
            <w:r w:rsidRPr="006A3125">
              <w:rPr>
                <w:rFonts w:ascii="Times New Roman" w:eastAsia="Times New Roman" w:hAnsi="Times New Roman" w:cs="Times New Roman"/>
                <w:color w:val="auto"/>
              </w:rPr>
              <w:t>Показатель 9.2</w:t>
            </w:r>
          </w:p>
        </w:tc>
        <w:tc>
          <w:tcPr>
            <w:tcW w:w="2158" w:type="dxa"/>
            <w:tcMar>
              <w:top w:w="100" w:type="dxa"/>
              <w:left w:w="100" w:type="dxa"/>
              <w:bottom w:w="100" w:type="dxa"/>
              <w:right w:w="100" w:type="dxa"/>
            </w:tcMar>
          </w:tcPr>
          <w:p w:rsidR="00395560" w:rsidRPr="00F81EFA" w:rsidRDefault="00395560" w:rsidP="00395560">
            <w:pPr>
              <w:spacing w:before="40" w:after="40" w:line="240" w:lineRule="auto"/>
              <w:jc w:val="center"/>
              <w:rPr>
                <w:rFonts w:ascii="Times New Roman" w:hAnsi="Times New Roman" w:cs="Times New Roman"/>
                <w:color w:val="auto"/>
                <w:shd w:val="clear" w:color="auto" w:fill="FFFFFF"/>
              </w:rPr>
            </w:pPr>
            <w:r w:rsidRPr="00F81EFA">
              <w:rPr>
                <w:rFonts w:ascii="Times New Roman" w:hAnsi="Times New Roman" w:cs="Times New Roman"/>
                <w:color w:val="auto"/>
                <w:shd w:val="clear" w:color="auto" w:fill="FFFFFF"/>
              </w:rPr>
              <w:t>Министерство</w:t>
            </w:r>
            <w:r>
              <w:rPr>
                <w:rFonts w:ascii="Times New Roman" w:hAnsi="Times New Roman" w:cs="Times New Roman"/>
                <w:color w:val="auto"/>
                <w:shd w:val="clear" w:color="auto" w:fill="FFFFFF"/>
              </w:rPr>
              <w:t xml:space="preserve"> </w:t>
            </w:r>
            <w:r w:rsidRPr="00F81EFA">
              <w:rPr>
                <w:rFonts w:ascii="Times New Roman" w:hAnsi="Times New Roman" w:cs="Times New Roman"/>
                <w:color w:val="auto"/>
                <w:shd w:val="clear" w:color="auto" w:fill="FFFFFF"/>
              </w:rPr>
              <w:t>финансов</w:t>
            </w:r>
            <w:r>
              <w:rPr>
                <w:rFonts w:ascii="Times New Roman" w:hAnsi="Times New Roman" w:cs="Times New Roman"/>
                <w:color w:val="auto"/>
                <w:shd w:val="clear" w:color="auto" w:fill="FFFFFF"/>
              </w:rPr>
              <w:t xml:space="preserve"> </w:t>
            </w:r>
            <w:r w:rsidRPr="00F81EFA">
              <w:rPr>
                <w:rFonts w:ascii="Times New Roman" w:hAnsi="Times New Roman" w:cs="Times New Roman"/>
                <w:color w:val="auto"/>
                <w:shd w:val="clear" w:color="auto" w:fill="FFFFFF"/>
              </w:rPr>
              <w:t>Республики Коми</w:t>
            </w:r>
          </w:p>
        </w:tc>
        <w:tc>
          <w:tcPr>
            <w:tcW w:w="5245" w:type="dxa"/>
            <w:tcMar>
              <w:top w:w="100" w:type="dxa"/>
              <w:left w:w="100" w:type="dxa"/>
              <w:bottom w:w="100" w:type="dxa"/>
              <w:right w:w="100" w:type="dxa"/>
            </w:tcMar>
          </w:tcPr>
          <w:p w:rsidR="00395560" w:rsidRPr="006A3125" w:rsidRDefault="00395560" w:rsidP="00395560">
            <w:pPr>
              <w:spacing w:before="40" w:after="40" w:line="240" w:lineRule="auto"/>
              <w:jc w:val="both"/>
              <w:rPr>
                <w:rFonts w:ascii="Times New Roman" w:hAnsi="Times New Roman" w:cs="Times New Roman"/>
                <w:color w:val="auto"/>
              </w:rPr>
            </w:pPr>
            <w:r w:rsidRPr="006A3125">
              <w:rPr>
                <w:rFonts w:ascii="Times New Roman" w:hAnsi="Times New Roman" w:cs="Times New Roman"/>
                <w:bCs/>
                <w:color w:val="auto"/>
                <w:lang w:eastAsia="en-US"/>
              </w:rPr>
              <w:t xml:space="preserve">В показателе 9.2 исключить обязательность формирования состава Общественного совета на конкурсной основе в связи с нехваткой профильных специалистов из числа независимых от органов власти субъекта экспертов или представителей заинтересованных общественных организаций и во избежание формирования Общественного совета из </w:t>
            </w:r>
            <w:r w:rsidRPr="006A3125">
              <w:rPr>
                <w:rFonts w:ascii="Times New Roman" w:hAnsi="Times New Roman" w:cs="Times New Roman"/>
                <w:bCs/>
                <w:color w:val="auto"/>
                <w:lang w:eastAsia="en-US"/>
              </w:rPr>
              <w:lastRenderedPageBreak/>
              <w:t>числа граждан, не обладающих как минимум общим представлением о бюджетной системе.</w:t>
            </w:r>
          </w:p>
        </w:tc>
        <w:tc>
          <w:tcPr>
            <w:tcW w:w="5071" w:type="dxa"/>
            <w:tcMar>
              <w:top w:w="100" w:type="dxa"/>
              <w:left w:w="100" w:type="dxa"/>
              <w:bottom w:w="100" w:type="dxa"/>
              <w:right w:w="100" w:type="dxa"/>
            </w:tcMar>
          </w:tcPr>
          <w:p w:rsidR="00395560" w:rsidRDefault="00395560" w:rsidP="00395560">
            <w:pPr>
              <w:spacing w:before="40" w:after="40" w:line="240" w:lineRule="auto"/>
              <w:jc w:val="both"/>
              <w:rPr>
                <w:rFonts w:ascii="Times New Roman" w:eastAsia="Times New Roman" w:hAnsi="Times New Roman" w:cs="Times New Roman"/>
                <w:color w:val="auto"/>
              </w:rPr>
            </w:pPr>
            <w:r w:rsidRPr="003A6617">
              <w:rPr>
                <w:rFonts w:ascii="Times New Roman" w:eastAsia="Times New Roman" w:hAnsi="Times New Roman" w:cs="Times New Roman"/>
                <w:color w:val="auto"/>
              </w:rPr>
              <w:lastRenderedPageBreak/>
              <w:t>Отклонить.</w:t>
            </w:r>
          </w:p>
          <w:p w:rsidR="00395560"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За публичные и открытые процедуры формирования состава Общественного совета при финансовом органе субъекты РФ получат дополнительные баллы в рейтинге.</w:t>
            </w:r>
          </w:p>
          <w:p w:rsidR="00395560" w:rsidRPr="009E4252" w:rsidRDefault="00395560" w:rsidP="00395560">
            <w:pPr>
              <w:spacing w:before="40" w:after="4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Численность населения Республики Коми составляет свыше 850 тыс. человек. Сложно </w:t>
            </w:r>
            <w:r>
              <w:rPr>
                <w:rFonts w:ascii="Times New Roman" w:eastAsia="Times New Roman" w:hAnsi="Times New Roman" w:cs="Times New Roman"/>
                <w:color w:val="auto"/>
              </w:rPr>
              <w:lastRenderedPageBreak/>
              <w:t xml:space="preserve">представить, что в субъекте РФ с такой численностью населения отсутствуют специалисты с экономическим или финансовым образованием, заинтересованные участвовать в осуществлении общественного контроля в составе Общественного совета при финансовом органе субъекта РФ. </w:t>
            </w:r>
          </w:p>
        </w:tc>
      </w:tr>
    </w:tbl>
    <w:p w:rsidR="00A534E0" w:rsidRPr="00F8216E" w:rsidRDefault="00A534E0">
      <w:pPr>
        <w:rPr>
          <w:rFonts w:ascii="Times New Roman" w:hAnsi="Times New Roman" w:cs="Times New Roman"/>
        </w:rPr>
      </w:pPr>
    </w:p>
    <w:p w:rsidR="00A534E0" w:rsidRPr="00F8216E" w:rsidRDefault="00A534E0">
      <w:pPr>
        <w:rPr>
          <w:rFonts w:ascii="Times New Roman" w:hAnsi="Times New Roman" w:cs="Times New Roman"/>
        </w:rPr>
      </w:pPr>
    </w:p>
    <w:p w:rsidR="006D6AB8" w:rsidRPr="00F8216E" w:rsidRDefault="006D6AB8">
      <w:pPr>
        <w:rPr>
          <w:rFonts w:ascii="Times New Roman" w:hAnsi="Times New Roman" w:cs="Times New Roman"/>
        </w:rPr>
      </w:pPr>
    </w:p>
    <w:sectPr w:rsidR="006D6AB8" w:rsidRPr="00F8216E" w:rsidSect="003A6617">
      <w:footerReference w:type="default" r:id="rId42"/>
      <w:pgSz w:w="16838" w:h="11906" w:orient="landscape"/>
      <w:pgMar w:top="1418" w:right="820" w:bottom="1418" w:left="1134" w:header="708" w:footer="7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34" w:rsidRDefault="00125A34" w:rsidP="00A76694">
      <w:pPr>
        <w:spacing w:line="240" w:lineRule="auto"/>
      </w:pPr>
      <w:r>
        <w:separator/>
      </w:r>
    </w:p>
  </w:endnote>
  <w:endnote w:type="continuationSeparator" w:id="0">
    <w:p w:rsidR="00125A34" w:rsidRDefault="00125A34" w:rsidP="00A76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90522"/>
      <w:docPartObj>
        <w:docPartGallery w:val="Page Numbers (Bottom of Page)"/>
        <w:docPartUnique/>
      </w:docPartObj>
    </w:sdtPr>
    <w:sdtEndPr>
      <w:rPr>
        <w:rFonts w:ascii="Times New Roman" w:hAnsi="Times New Roman" w:cs="Times New Roman"/>
      </w:rPr>
    </w:sdtEndPr>
    <w:sdtContent>
      <w:p w:rsidR="00F04EDE" w:rsidRPr="00FB09C7" w:rsidRDefault="00F04EDE">
        <w:pPr>
          <w:pStyle w:val="af9"/>
          <w:jc w:val="center"/>
          <w:rPr>
            <w:rFonts w:ascii="Times New Roman" w:hAnsi="Times New Roman" w:cs="Times New Roman"/>
          </w:rPr>
        </w:pPr>
        <w:r w:rsidRPr="00FB09C7">
          <w:rPr>
            <w:rFonts w:ascii="Times New Roman" w:hAnsi="Times New Roman" w:cs="Times New Roman"/>
          </w:rPr>
          <w:fldChar w:fldCharType="begin"/>
        </w:r>
        <w:r w:rsidRPr="00FB09C7">
          <w:rPr>
            <w:rFonts w:ascii="Times New Roman" w:hAnsi="Times New Roman" w:cs="Times New Roman"/>
          </w:rPr>
          <w:instrText>PAGE   \* MERGEFORMAT</w:instrText>
        </w:r>
        <w:r w:rsidRPr="00FB09C7">
          <w:rPr>
            <w:rFonts w:ascii="Times New Roman" w:hAnsi="Times New Roman" w:cs="Times New Roman"/>
          </w:rPr>
          <w:fldChar w:fldCharType="separate"/>
        </w:r>
        <w:r w:rsidR="00B955DB">
          <w:rPr>
            <w:rFonts w:ascii="Times New Roman" w:hAnsi="Times New Roman" w:cs="Times New Roman"/>
            <w:noProof/>
          </w:rPr>
          <w:t>2</w:t>
        </w:r>
        <w:r w:rsidRPr="00FB09C7">
          <w:rPr>
            <w:rFonts w:ascii="Times New Roman" w:hAnsi="Times New Roman" w:cs="Times New Roman"/>
          </w:rPr>
          <w:fldChar w:fldCharType="end"/>
        </w:r>
      </w:p>
    </w:sdtContent>
  </w:sdt>
  <w:p w:rsidR="00F04EDE" w:rsidRDefault="00F04ED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34" w:rsidRDefault="00125A34" w:rsidP="00A76694">
      <w:pPr>
        <w:spacing w:line="240" w:lineRule="auto"/>
      </w:pPr>
      <w:r>
        <w:separator/>
      </w:r>
    </w:p>
  </w:footnote>
  <w:footnote w:type="continuationSeparator" w:id="0">
    <w:p w:rsidR="00125A34" w:rsidRDefault="00125A34" w:rsidP="00A766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E5C15DC"/>
    <w:lvl w:ilvl="0">
      <w:start w:val="1"/>
      <w:numFmt w:val="russianLower"/>
      <w:pStyle w:val="a"/>
      <w:lvlText w:val="%1)"/>
      <w:lvlJc w:val="left"/>
      <w:pPr>
        <w:ind w:left="927" w:hanging="360"/>
      </w:pPr>
    </w:lvl>
  </w:abstractNum>
  <w:abstractNum w:abstractNumId="1" w15:restartNumberingAfterBreak="0">
    <w:nsid w:val="037A00D9"/>
    <w:multiLevelType w:val="hybridMultilevel"/>
    <w:tmpl w:val="519E9E0E"/>
    <w:lvl w:ilvl="0" w:tplc="9AA8B4F4">
      <w:start w:val="1"/>
      <w:numFmt w:val="russianLower"/>
      <w:lvlText w:val="%1)"/>
      <w:lvlJc w:val="left"/>
      <w:pPr>
        <w:ind w:left="36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61DB2"/>
    <w:multiLevelType w:val="hybridMultilevel"/>
    <w:tmpl w:val="90C09F1C"/>
    <w:lvl w:ilvl="0" w:tplc="C4463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14718"/>
    <w:multiLevelType w:val="hybridMultilevel"/>
    <w:tmpl w:val="30244B90"/>
    <w:lvl w:ilvl="0" w:tplc="334E97E8">
      <w:start w:val="1"/>
      <w:numFmt w:val="decimal"/>
      <w:lvlText w:val="%1)"/>
      <w:lvlJc w:val="left"/>
      <w:pPr>
        <w:ind w:left="1429"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B10203"/>
    <w:multiLevelType w:val="multilevel"/>
    <w:tmpl w:val="D9448D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57C76"/>
    <w:multiLevelType w:val="hybridMultilevel"/>
    <w:tmpl w:val="007E1A28"/>
    <w:lvl w:ilvl="0" w:tplc="4B3E18FC">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04797"/>
    <w:multiLevelType w:val="hybridMultilevel"/>
    <w:tmpl w:val="3F5CFDF0"/>
    <w:lvl w:ilvl="0" w:tplc="E9922ADA">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E43F8"/>
    <w:multiLevelType w:val="hybridMultilevel"/>
    <w:tmpl w:val="8EE699A4"/>
    <w:lvl w:ilvl="0" w:tplc="A4943F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705455"/>
    <w:multiLevelType w:val="hybridMultilevel"/>
    <w:tmpl w:val="E32CC1E4"/>
    <w:lvl w:ilvl="0" w:tplc="FD0A00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1A52609C"/>
    <w:multiLevelType w:val="hybridMultilevel"/>
    <w:tmpl w:val="6F5EC9F4"/>
    <w:lvl w:ilvl="0" w:tplc="ECD08D6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0631B"/>
    <w:multiLevelType w:val="hybridMultilevel"/>
    <w:tmpl w:val="8F0EB270"/>
    <w:lvl w:ilvl="0" w:tplc="E9922ADA">
      <w:start w:val="1"/>
      <w:numFmt w:val="russianLower"/>
      <w:lvlText w:val="%1)"/>
      <w:lvlJc w:val="left"/>
      <w:pPr>
        <w:ind w:left="707" w:hanging="360"/>
      </w:pPr>
      <w:rPr>
        <w:rFonts w:ascii="Times New Roman" w:hAnsi="Times New Roman" w:cs="Times New Roman" w:hint="default"/>
        <w:b w:val="0"/>
        <w:i w:val="0"/>
        <w:sz w:val="22"/>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 w15:restartNumberingAfterBreak="0">
    <w:nsid w:val="1CF6393A"/>
    <w:multiLevelType w:val="hybridMultilevel"/>
    <w:tmpl w:val="6B1C786A"/>
    <w:lvl w:ilvl="0" w:tplc="5CE2A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E86B2C"/>
    <w:multiLevelType w:val="hybridMultilevel"/>
    <w:tmpl w:val="8CEE2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055B9"/>
    <w:multiLevelType w:val="hybridMultilevel"/>
    <w:tmpl w:val="62F83110"/>
    <w:lvl w:ilvl="0" w:tplc="58B6BBB4">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F54CB1"/>
    <w:multiLevelType w:val="hybridMultilevel"/>
    <w:tmpl w:val="E35E2048"/>
    <w:lvl w:ilvl="0" w:tplc="51021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D342E"/>
    <w:multiLevelType w:val="hybridMultilevel"/>
    <w:tmpl w:val="0A9683AE"/>
    <w:lvl w:ilvl="0" w:tplc="51021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14CCD"/>
    <w:multiLevelType w:val="hybridMultilevel"/>
    <w:tmpl w:val="DED40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8160FD"/>
    <w:multiLevelType w:val="hybridMultilevel"/>
    <w:tmpl w:val="23C46042"/>
    <w:lvl w:ilvl="0" w:tplc="5102188A">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8" w15:restartNumberingAfterBreak="0">
    <w:nsid w:val="3D3A260F"/>
    <w:multiLevelType w:val="hybridMultilevel"/>
    <w:tmpl w:val="0ACCB600"/>
    <w:lvl w:ilvl="0" w:tplc="B3148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727299"/>
    <w:multiLevelType w:val="multilevel"/>
    <w:tmpl w:val="90FA601C"/>
    <w:lvl w:ilvl="0">
      <w:start w:val="3"/>
      <w:numFmt w:val="decimal"/>
      <w:lvlText w:val="%1."/>
      <w:lvlJc w:val="left"/>
      <w:pPr>
        <w:ind w:left="390" w:hanging="390"/>
      </w:pPr>
      <w:rPr>
        <w:rFonts w:hint="default"/>
      </w:rPr>
    </w:lvl>
    <w:lvl w:ilvl="1">
      <w:start w:val="1"/>
      <w:numFmt w:val="decimal"/>
      <w:pStyle w:val="2"/>
      <w:lvlText w:val="%2"/>
      <w:lvlJc w:val="left"/>
      <w:pPr>
        <w:ind w:left="1429" w:hanging="720"/>
      </w:pPr>
      <w:rPr>
        <w:rFonts w:hint="default"/>
      </w:rPr>
    </w:lvl>
    <w:lvl w:ilvl="2">
      <w:start w:val="1"/>
      <w:numFmt w:val="decimal"/>
      <w:pStyle w:val="3"/>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6585AB6"/>
    <w:multiLevelType w:val="hybridMultilevel"/>
    <w:tmpl w:val="77929B14"/>
    <w:lvl w:ilvl="0" w:tplc="51021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5F3719"/>
    <w:multiLevelType w:val="multilevel"/>
    <w:tmpl w:val="D59A3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762772"/>
    <w:multiLevelType w:val="hybridMultilevel"/>
    <w:tmpl w:val="9118A75C"/>
    <w:lvl w:ilvl="0" w:tplc="50C06F0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56355E"/>
    <w:multiLevelType w:val="hybridMultilevel"/>
    <w:tmpl w:val="46D835F6"/>
    <w:lvl w:ilvl="0" w:tplc="A4943FF2">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24" w15:restartNumberingAfterBreak="0">
    <w:nsid w:val="59B245C9"/>
    <w:multiLevelType w:val="hybridMultilevel"/>
    <w:tmpl w:val="F606C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B06E7"/>
    <w:multiLevelType w:val="hybridMultilevel"/>
    <w:tmpl w:val="D9E6E5F6"/>
    <w:lvl w:ilvl="0" w:tplc="4B3E18FC">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852E13"/>
    <w:multiLevelType w:val="hybridMultilevel"/>
    <w:tmpl w:val="7F6E23AC"/>
    <w:lvl w:ilvl="0" w:tplc="EE248A70">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B5970"/>
    <w:multiLevelType w:val="multilevel"/>
    <w:tmpl w:val="AD40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614BAD"/>
    <w:multiLevelType w:val="hybridMultilevel"/>
    <w:tmpl w:val="CD188D0A"/>
    <w:lvl w:ilvl="0" w:tplc="51021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2156C"/>
    <w:multiLevelType w:val="multilevel"/>
    <w:tmpl w:val="BCEA08E4"/>
    <w:lvl w:ilvl="0">
      <w:start w:val="1"/>
      <w:numFmt w:val="decimal"/>
      <w:lvlText w:val="%1)"/>
      <w:lvlJc w:val="left"/>
      <w:rPr>
        <w:rFonts w:hint="default"/>
        <w:b w:val="0"/>
        <w:bCs w:val="0"/>
        <w:i w:val="0"/>
        <w:iCs w:val="0"/>
        <w:smallCaps w:val="0"/>
        <w:strike w:val="0"/>
        <w:color w:val="000000"/>
        <w:spacing w:val="0"/>
        <w:w w:val="100"/>
        <w:position w:val="0"/>
        <w:sz w:val="22"/>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FD6D62"/>
    <w:multiLevelType w:val="hybridMultilevel"/>
    <w:tmpl w:val="CCA684BA"/>
    <w:lvl w:ilvl="0" w:tplc="7D9C4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E875AA"/>
    <w:multiLevelType w:val="hybridMultilevel"/>
    <w:tmpl w:val="9028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471E58"/>
    <w:multiLevelType w:val="hybridMultilevel"/>
    <w:tmpl w:val="3D86B28C"/>
    <w:lvl w:ilvl="0" w:tplc="E9922ADA">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E40B2"/>
    <w:multiLevelType w:val="hybridMultilevel"/>
    <w:tmpl w:val="E5A47864"/>
    <w:lvl w:ilvl="0" w:tplc="5456E4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3F5FEA"/>
    <w:multiLevelType w:val="hybridMultilevel"/>
    <w:tmpl w:val="7F16FC7E"/>
    <w:lvl w:ilvl="0" w:tplc="D00032FA">
      <w:start w:val="1"/>
      <w:numFmt w:val="bullet"/>
      <w:lvlText w:val=""/>
      <w:lvlJc w:val="left"/>
      <w:pPr>
        <w:ind w:left="1145" w:hanging="360"/>
      </w:pPr>
      <w:rPr>
        <w:rFonts w:ascii="Symbol" w:hAnsi="Symbol" w:hint="default"/>
        <w:sz w:val="20"/>
      </w:rPr>
    </w:lvl>
    <w:lvl w:ilvl="1" w:tplc="999ECCCE">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5" w15:restartNumberingAfterBreak="0">
    <w:nsid w:val="7B8C02B7"/>
    <w:multiLevelType w:val="multilevel"/>
    <w:tmpl w:val="CB24AA40"/>
    <w:lvl w:ilvl="0">
      <w:start w:val="2"/>
      <w:numFmt w:val="decimal"/>
      <w:lvlText w:val="%1."/>
      <w:lvlJc w:val="left"/>
      <w:pPr>
        <w:ind w:left="390" w:hanging="39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abstractNumId w:val="30"/>
  </w:num>
  <w:num w:numId="2">
    <w:abstractNumId w:val="24"/>
  </w:num>
  <w:num w:numId="3">
    <w:abstractNumId w:val="31"/>
  </w:num>
  <w:num w:numId="4">
    <w:abstractNumId w:val="29"/>
  </w:num>
  <w:num w:numId="5">
    <w:abstractNumId w:val="4"/>
  </w:num>
  <w:num w:numId="6">
    <w:abstractNumId w:val="27"/>
  </w:num>
  <w:num w:numId="7">
    <w:abstractNumId w:val="12"/>
  </w:num>
  <w:num w:numId="8">
    <w:abstractNumId w:val="21"/>
  </w:num>
  <w:num w:numId="9">
    <w:abstractNumId w:val="16"/>
  </w:num>
  <w:num w:numId="10">
    <w:abstractNumId w:val="26"/>
  </w:num>
  <w:num w:numId="11">
    <w:abstractNumId w:val="2"/>
  </w:num>
  <w:num w:numId="12">
    <w:abstractNumId w:val="1"/>
  </w:num>
  <w:num w:numId="13">
    <w:abstractNumId w:val="18"/>
  </w:num>
  <w:num w:numId="14">
    <w:abstractNumId w:val="0"/>
    <w:lvlOverride w:ilvl="0">
      <w:startOverride w:val="1"/>
    </w:lvlOverride>
  </w:num>
  <w:num w:numId="15">
    <w:abstractNumId w:val="7"/>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9"/>
  </w:num>
  <w:num w:numId="20">
    <w:abstractNumId w:val="28"/>
  </w:num>
  <w:num w:numId="21">
    <w:abstractNumId w:val="17"/>
  </w:num>
  <w:num w:numId="22">
    <w:abstractNumId w:val="32"/>
  </w:num>
  <w:num w:numId="23">
    <w:abstractNumId w:val="6"/>
  </w:num>
  <w:num w:numId="24">
    <w:abstractNumId w:val="10"/>
  </w:num>
  <w:num w:numId="25">
    <w:abstractNumId w:val="19"/>
  </w:num>
  <w:num w:numId="26">
    <w:abstractNumId w:val="35"/>
  </w:num>
  <w:num w:numId="27">
    <w:abstractNumId w:val="3"/>
  </w:num>
  <w:num w:numId="28">
    <w:abstractNumId w:val="14"/>
  </w:num>
  <w:num w:numId="29">
    <w:abstractNumId w:val="15"/>
  </w:num>
  <w:num w:numId="30">
    <w:abstractNumId w:val="20"/>
  </w:num>
  <w:num w:numId="31">
    <w:abstractNumId w:val="5"/>
  </w:num>
  <w:num w:numId="32">
    <w:abstractNumId w:val="25"/>
  </w:num>
  <w:num w:numId="33">
    <w:abstractNumId w:val="34"/>
  </w:num>
  <w:num w:numId="34">
    <w:abstractNumId w:val="13"/>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D1"/>
    <w:rsid w:val="000072D7"/>
    <w:rsid w:val="00007E65"/>
    <w:rsid w:val="000130BC"/>
    <w:rsid w:val="00013A9E"/>
    <w:rsid w:val="00021B33"/>
    <w:rsid w:val="0002229F"/>
    <w:rsid w:val="000265F4"/>
    <w:rsid w:val="0002719A"/>
    <w:rsid w:val="00027211"/>
    <w:rsid w:val="00032223"/>
    <w:rsid w:val="00040CA1"/>
    <w:rsid w:val="00046B44"/>
    <w:rsid w:val="000626A8"/>
    <w:rsid w:val="00065BA7"/>
    <w:rsid w:val="000905FD"/>
    <w:rsid w:val="000B17B6"/>
    <w:rsid w:val="000B3333"/>
    <w:rsid w:val="000C6900"/>
    <w:rsid w:val="000E20FB"/>
    <w:rsid w:val="000E27BE"/>
    <w:rsid w:val="000E7392"/>
    <w:rsid w:val="000F0D3E"/>
    <w:rsid w:val="000F7930"/>
    <w:rsid w:val="0010315C"/>
    <w:rsid w:val="001237D3"/>
    <w:rsid w:val="00125A34"/>
    <w:rsid w:val="00143636"/>
    <w:rsid w:val="0015354A"/>
    <w:rsid w:val="00153B46"/>
    <w:rsid w:val="001623EB"/>
    <w:rsid w:val="001825E3"/>
    <w:rsid w:val="001848E6"/>
    <w:rsid w:val="00194026"/>
    <w:rsid w:val="001A7E78"/>
    <w:rsid w:val="001B3FD4"/>
    <w:rsid w:val="001B7BD7"/>
    <w:rsid w:val="001C130A"/>
    <w:rsid w:val="001D6F4B"/>
    <w:rsid w:val="001E7A57"/>
    <w:rsid w:val="001F2F99"/>
    <w:rsid w:val="002128D2"/>
    <w:rsid w:val="00227291"/>
    <w:rsid w:val="002306B0"/>
    <w:rsid w:val="0025612C"/>
    <w:rsid w:val="00274160"/>
    <w:rsid w:val="00276255"/>
    <w:rsid w:val="0028592D"/>
    <w:rsid w:val="002A2D06"/>
    <w:rsid w:val="002A3174"/>
    <w:rsid w:val="002A59A3"/>
    <w:rsid w:val="002B03C0"/>
    <w:rsid w:val="002B33D2"/>
    <w:rsid w:val="002B55C4"/>
    <w:rsid w:val="002B663B"/>
    <w:rsid w:val="002C3F1A"/>
    <w:rsid w:val="002D5C08"/>
    <w:rsid w:val="00300865"/>
    <w:rsid w:val="0030232E"/>
    <w:rsid w:val="00322F5E"/>
    <w:rsid w:val="00323BE0"/>
    <w:rsid w:val="003323F2"/>
    <w:rsid w:val="0036261D"/>
    <w:rsid w:val="00363B1B"/>
    <w:rsid w:val="00370EC4"/>
    <w:rsid w:val="00375F9C"/>
    <w:rsid w:val="00382C28"/>
    <w:rsid w:val="00387A2C"/>
    <w:rsid w:val="00391F27"/>
    <w:rsid w:val="00392608"/>
    <w:rsid w:val="003949EE"/>
    <w:rsid w:val="00395560"/>
    <w:rsid w:val="003A02B8"/>
    <w:rsid w:val="003A6617"/>
    <w:rsid w:val="003B47C0"/>
    <w:rsid w:val="003D4D12"/>
    <w:rsid w:val="003E24EC"/>
    <w:rsid w:val="003E59D7"/>
    <w:rsid w:val="003F2D37"/>
    <w:rsid w:val="003F2F45"/>
    <w:rsid w:val="00403832"/>
    <w:rsid w:val="0041088F"/>
    <w:rsid w:val="00417A66"/>
    <w:rsid w:val="00417FCB"/>
    <w:rsid w:val="004278A7"/>
    <w:rsid w:val="0043035B"/>
    <w:rsid w:val="00430AF5"/>
    <w:rsid w:val="00435450"/>
    <w:rsid w:val="0043685A"/>
    <w:rsid w:val="00464F7C"/>
    <w:rsid w:val="00466860"/>
    <w:rsid w:val="00470003"/>
    <w:rsid w:val="0047197E"/>
    <w:rsid w:val="004755E7"/>
    <w:rsid w:val="00485517"/>
    <w:rsid w:val="004868BB"/>
    <w:rsid w:val="0048745F"/>
    <w:rsid w:val="0049024E"/>
    <w:rsid w:val="004A5FAD"/>
    <w:rsid w:val="004B47AC"/>
    <w:rsid w:val="004C2E46"/>
    <w:rsid w:val="004C3D46"/>
    <w:rsid w:val="004D2BEE"/>
    <w:rsid w:val="004E3619"/>
    <w:rsid w:val="004F0A00"/>
    <w:rsid w:val="004F7752"/>
    <w:rsid w:val="00505204"/>
    <w:rsid w:val="00507ACD"/>
    <w:rsid w:val="00507D73"/>
    <w:rsid w:val="00514605"/>
    <w:rsid w:val="00515505"/>
    <w:rsid w:val="005171B7"/>
    <w:rsid w:val="005208AA"/>
    <w:rsid w:val="0052429C"/>
    <w:rsid w:val="00532FFD"/>
    <w:rsid w:val="00546916"/>
    <w:rsid w:val="00547D19"/>
    <w:rsid w:val="0055725C"/>
    <w:rsid w:val="00563D00"/>
    <w:rsid w:val="005678E3"/>
    <w:rsid w:val="005916A7"/>
    <w:rsid w:val="005A000A"/>
    <w:rsid w:val="005A0FF8"/>
    <w:rsid w:val="005A6690"/>
    <w:rsid w:val="005B51B8"/>
    <w:rsid w:val="005E71F5"/>
    <w:rsid w:val="005F2117"/>
    <w:rsid w:val="00600BE9"/>
    <w:rsid w:val="00602EFD"/>
    <w:rsid w:val="00605B27"/>
    <w:rsid w:val="00617D85"/>
    <w:rsid w:val="006342DB"/>
    <w:rsid w:val="00641292"/>
    <w:rsid w:val="006451F2"/>
    <w:rsid w:val="006456CA"/>
    <w:rsid w:val="00647DD3"/>
    <w:rsid w:val="00654B09"/>
    <w:rsid w:val="006A29BC"/>
    <w:rsid w:val="006A3125"/>
    <w:rsid w:val="006A4DB2"/>
    <w:rsid w:val="006B54EE"/>
    <w:rsid w:val="006B79CE"/>
    <w:rsid w:val="006C0E32"/>
    <w:rsid w:val="006C331B"/>
    <w:rsid w:val="006C5640"/>
    <w:rsid w:val="006D6AB8"/>
    <w:rsid w:val="006E20A9"/>
    <w:rsid w:val="007057B2"/>
    <w:rsid w:val="00707ACE"/>
    <w:rsid w:val="00731D25"/>
    <w:rsid w:val="007443A0"/>
    <w:rsid w:val="007516A0"/>
    <w:rsid w:val="00763AA9"/>
    <w:rsid w:val="00763DBB"/>
    <w:rsid w:val="00773C89"/>
    <w:rsid w:val="00786275"/>
    <w:rsid w:val="00792F08"/>
    <w:rsid w:val="007A0A62"/>
    <w:rsid w:val="007A201F"/>
    <w:rsid w:val="007A4404"/>
    <w:rsid w:val="007A7973"/>
    <w:rsid w:val="007C5854"/>
    <w:rsid w:val="007D47D6"/>
    <w:rsid w:val="007D7366"/>
    <w:rsid w:val="007E7D4F"/>
    <w:rsid w:val="007E7D73"/>
    <w:rsid w:val="007F1ECE"/>
    <w:rsid w:val="00810B59"/>
    <w:rsid w:val="008252CA"/>
    <w:rsid w:val="00833509"/>
    <w:rsid w:val="0084259E"/>
    <w:rsid w:val="0084671A"/>
    <w:rsid w:val="00862726"/>
    <w:rsid w:val="00862F9C"/>
    <w:rsid w:val="00871B75"/>
    <w:rsid w:val="0087421A"/>
    <w:rsid w:val="00892219"/>
    <w:rsid w:val="008B78F1"/>
    <w:rsid w:val="008D4DBD"/>
    <w:rsid w:val="008D74EC"/>
    <w:rsid w:val="008F3AA5"/>
    <w:rsid w:val="009176AE"/>
    <w:rsid w:val="00922560"/>
    <w:rsid w:val="00932F1A"/>
    <w:rsid w:val="00940363"/>
    <w:rsid w:val="009626BA"/>
    <w:rsid w:val="00985190"/>
    <w:rsid w:val="00986EE2"/>
    <w:rsid w:val="00991DE4"/>
    <w:rsid w:val="009A1FD8"/>
    <w:rsid w:val="009B34E7"/>
    <w:rsid w:val="009B637F"/>
    <w:rsid w:val="009C1B94"/>
    <w:rsid w:val="009C4EBA"/>
    <w:rsid w:val="009C7C2F"/>
    <w:rsid w:val="009E3012"/>
    <w:rsid w:val="009E3BDB"/>
    <w:rsid w:val="009E4252"/>
    <w:rsid w:val="00A10C61"/>
    <w:rsid w:val="00A1277B"/>
    <w:rsid w:val="00A21B46"/>
    <w:rsid w:val="00A32539"/>
    <w:rsid w:val="00A32D6D"/>
    <w:rsid w:val="00A4731E"/>
    <w:rsid w:val="00A534E0"/>
    <w:rsid w:val="00A57299"/>
    <w:rsid w:val="00A67F77"/>
    <w:rsid w:val="00A7424D"/>
    <w:rsid w:val="00A763EB"/>
    <w:rsid w:val="00A76694"/>
    <w:rsid w:val="00A8388A"/>
    <w:rsid w:val="00A83F7E"/>
    <w:rsid w:val="00A8485C"/>
    <w:rsid w:val="00A90B29"/>
    <w:rsid w:val="00A95019"/>
    <w:rsid w:val="00AA0BC2"/>
    <w:rsid w:val="00AA3294"/>
    <w:rsid w:val="00AA4C03"/>
    <w:rsid w:val="00AB0260"/>
    <w:rsid w:val="00AD293D"/>
    <w:rsid w:val="00AE154C"/>
    <w:rsid w:val="00AE6EC0"/>
    <w:rsid w:val="00AF2838"/>
    <w:rsid w:val="00B07238"/>
    <w:rsid w:val="00B16241"/>
    <w:rsid w:val="00B21952"/>
    <w:rsid w:val="00B228C2"/>
    <w:rsid w:val="00B236EF"/>
    <w:rsid w:val="00B2452E"/>
    <w:rsid w:val="00B2512B"/>
    <w:rsid w:val="00B26061"/>
    <w:rsid w:val="00B268A1"/>
    <w:rsid w:val="00B30F46"/>
    <w:rsid w:val="00B47640"/>
    <w:rsid w:val="00B61A6C"/>
    <w:rsid w:val="00B65034"/>
    <w:rsid w:val="00B708C3"/>
    <w:rsid w:val="00B70DBC"/>
    <w:rsid w:val="00B7524C"/>
    <w:rsid w:val="00B81AFF"/>
    <w:rsid w:val="00B955DB"/>
    <w:rsid w:val="00BA598F"/>
    <w:rsid w:val="00BA785D"/>
    <w:rsid w:val="00BE2ABC"/>
    <w:rsid w:val="00BF083B"/>
    <w:rsid w:val="00BF75F7"/>
    <w:rsid w:val="00C016E7"/>
    <w:rsid w:val="00C02773"/>
    <w:rsid w:val="00C06F30"/>
    <w:rsid w:val="00C13D94"/>
    <w:rsid w:val="00C16C30"/>
    <w:rsid w:val="00C27E3C"/>
    <w:rsid w:val="00C35266"/>
    <w:rsid w:val="00C40D82"/>
    <w:rsid w:val="00C41F55"/>
    <w:rsid w:val="00C421EA"/>
    <w:rsid w:val="00C50487"/>
    <w:rsid w:val="00C51F52"/>
    <w:rsid w:val="00C53296"/>
    <w:rsid w:val="00C64EDB"/>
    <w:rsid w:val="00C65D8B"/>
    <w:rsid w:val="00C76E12"/>
    <w:rsid w:val="00C82E25"/>
    <w:rsid w:val="00CA6A65"/>
    <w:rsid w:val="00CB083F"/>
    <w:rsid w:val="00CB1D2E"/>
    <w:rsid w:val="00CB5080"/>
    <w:rsid w:val="00CC5DEB"/>
    <w:rsid w:val="00CD0C82"/>
    <w:rsid w:val="00CD0F01"/>
    <w:rsid w:val="00CE370B"/>
    <w:rsid w:val="00CF20DC"/>
    <w:rsid w:val="00CF30C6"/>
    <w:rsid w:val="00D001B6"/>
    <w:rsid w:val="00D04915"/>
    <w:rsid w:val="00D123F1"/>
    <w:rsid w:val="00D13E25"/>
    <w:rsid w:val="00D227C4"/>
    <w:rsid w:val="00D2763C"/>
    <w:rsid w:val="00D3779A"/>
    <w:rsid w:val="00D5377E"/>
    <w:rsid w:val="00D67698"/>
    <w:rsid w:val="00D756CF"/>
    <w:rsid w:val="00D8341A"/>
    <w:rsid w:val="00D839F0"/>
    <w:rsid w:val="00D906D5"/>
    <w:rsid w:val="00D911C1"/>
    <w:rsid w:val="00DA73B6"/>
    <w:rsid w:val="00DD5DCF"/>
    <w:rsid w:val="00DE3BDF"/>
    <w:rsid w:val="00DF3810"/>
    <w:rsid w:val="00DF59D1"/>
    <w:rsid w:val="00E02D5D"/>
    <w:rsid w:val="00E06E8D"/>
    <w:rsid w:val="00E151D1"/>
    <w:rsid w:val="00E20609"/>
    <w:rsid w:val="00E20E95"/>
    <w:rsid w:val="00E531A0"/>
    <w:rsid w:val="00E57737"/>
    <w:rsid w:val="00E6095D"/>
    <w:rsid w:val="00E6301C"/>
    <w:rsid w:val="00E632F2"/>
    <w:rsid w:val="00EA2572"/>
    <w:rsid w:val="00EB0536"/>
    <w:rsid w:val="00ED64C2"/>
    <w:rsid w:val="00EE204E"/>
    <w:rsid w:val="00EF4ECD"/>
    <w:rsid w:val="00EF5271"/>
    <w:rsid w:val="00EF6D03"/>
    <w:rsid w:val="00F04EDE"/>
    <w:rsid w:val="00F16BAE"/>
    <w:rsid w:val="00F25883"/>
    <w:rsid w:val="00F31BBA"/>
    <w:rsid w:val="00F4241B"/>
    <w:rsid w:val="00F45B03"/>
    <w:rsid w:val="00F70885"/>
    <w:rsid w:val="00F71625"/>
    <w:rsid w:val="00F81EFA"/>
    <w:rsid w:val="00F8216E"/>
    <w:rsid w:val="00F8536B"/>
    <w:rsid w:val="00F96355"/>
    <w:rsid w:val="00F978C6"/>
    <w:rsid w:val="00FB09C7"/>
    <w:rsid w:val="00FB2AF9"/>
    <w:rsid w:val="00FB4EE7"/>
    <w:rsid w:val="00FC0FC0"/>
    <w:rsid w:val="00FC247A"/>
    <w:rsid w:val="00FC4E3D"/>
    <w:rsid w:val="00FC4EB7"/>
    <w:rsid w:val="00FD0523"/>
    <w:rsid w:val="00FD06DA"/>
    <w:rsid w:val="00FD39B0"/>
    <w:rsid w:val="00FE6643"/>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15B3A1-B074-43E8-A556-3D0152C8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76694"/>
    <w:pPr>
      <w:spacing w:after="0" w:line="276" w:lineRule="auto"/>
    </w:pPr>
    <w:rPr>
      <w:rFonts w:ascii="Arial" w:eastAsia="Arial" w:hAnsi="Arial" w:cs="Arial"/>
      <w:color w:val="000000"/>
      <w:lang w:eastAsia="ru-RU"/>
    </w:rPr>
  </w:style>
  <w:style w:type="paragraph" w:styleId="1">
    <w:name w:val="heading 1"/>
    <w:basedOn w:val="a0"/>
    <w:next w:val="a0"/>
    <w:link w:val="10"/>
    <w:uiPriority w:val="9"/>
    <w:qFormat/>
    <w:rsid w:val="005A6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0"/>
    <w:next w:val="a0"/>
    <w:link w:val="21"/>
    <w:uiPriority w:val="9"/>
    <w:semiHidden/>
    <w:unhideWhenUsed/>
    <w:qFormat/>
    <w:rsid w:val="004A5F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qFormat/>
    <w:rsid w:val="00CF30C6"/>
    <w:pPr>
      <w:keepNext/>
      <w:spacing w:line="240" w:lineRule="auto"/>
      <w:ind w:left="5580" w:hanging="5220"/>
      <w:jc w:val="both"/>
      <w:outlineLvl w:val="2"/>
    </w:pPr>
    <w:rPr>
      <w:rFonts w:ascii="Times New Roman" w:eastAsia="Times New Roman" w:hAnsi="Times New Roman" w:cs="Times New Roman"/>
      <w:b/>
      <w:bCs/>
      <w:color w:val="auto"/>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A76694"/>
    <w:pPr>
      <w:spacing w:line="240" w:lineRule="auto"/>
    </w:pPr>
    <w:rPr>
      <w:sz w:val="20"/>
      <w:szCs w:val="20"/>
    </w:rPr>
  </w:style>
  <w:style w:type="character" w:customStyle="1" w:styleId="a5">
    <w:name w:val="Текст сноски Знак"/>
    <w:basedOn w:val="a1"/>
    <w:link w:val="a4"/>
    <w:uiPriority w:val="99"/>
    <w:rsid w:val="00A76694"/>
    <w:rPr>
      <w:rFonts w:ascii="Arial" w:eastAsia="Arial" w:hAnsi="Arial" w:cs="Arial"/>
      <w:color w:val="000000"/>
      <w:sz w:val="20"/>
      <w:szCs w:val="20"/>
      <w:lang w:eastAsia="ru-RU"/>
    </w:rPr>
  </w:style>
  <w:style w:type="character" w:styleId="a6">
    <w:name w:val="footnote reference"/>
    <w:basedOn w:val="a1"/>
    <w:uiPriority w:val="99"/>
    <w:unhideWhenUsed/>
    <w:rsid w:val="00A76694"/>
    <w:rPr>
      <w:vertAlign w:val="superscript"/>
    </w:rPr>
  </w:style>
  <w:style w:type="paragraph" w:styleId="a7">
    <w:name w:val="List Paragraph"/>
    <w:basedOn w:val="a0"/>
    <w:link w:val="a8"/>
    <w:uiPriority w:val="34"/>
    <w:qFormat/>
    <w:rsid w:val="001B3FD4"/>
    <w:pPr>
      <w:spacing w:after="200"/>
      <w:ind w:left="720"/>
      <w:contextualSpacing/>
    </w:pPr>
    <w:rPr>
      <w:rFonts w:asciiTheme="minorHAnsi" w:eastAsiaTheme="minorHAnsi" w:hAnsiTheme="minorHAnsi" w:cstheme="minorBidi"/>
      <w:color w:val="auto"/>
      <w:lang w:eastAsia="en-US"/>
    </w:rPr>
  </w:style>
  <w:style w:type="character" w:customStyle="1" w:styleId="a8">
    <w:name w:val="Абзац списка Знак"/>
    <w:link w:val="a7"/>
    <w:uiPriority w:val="34"/>
    <w:rsid w:val="001B3FD4"/>
  </w:style>
  <w:style w:type="character" w:customStyle="1" w:styleId="apple-converted-space">
    <w:name w:val="apple-converted-space"/>
    <w:basedOn w:val="a1"/>
    <w:rsid w:val="005A0FF8"/>
  </w:style>
  <w:style w:type="paragraph" w:styleId="HTML">
    <w:name w:val="HTML Preformatted"/>
    <w:basedOn w:val="a0"/>
    <w:link w:val="HTML0"/>
    <w:uiPriority w:val="99"/>
    <w:semiHidden/>
    <w:unhideWhenUsed/>
    <w:rsid w:val="00557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55725C"/>
    <w:rPr>
      <w:rFonts w:ascii="Courier New" w:eastAsia="Times New Roman" w:hAnsi="Courier New" w:cs="Courier New"/>
      <w:sz w:val="20"/>
      <w:szCs w:val="20"/>
      <w:lang w:eastAsia="ru-RU"/>
    </w:rPr>
  </w:style>
  <w:style w:type="paragraph" w:styleId="a9">
    <w:name w:val="Body Text"/>
    <w:basedOn w:val="a0"/>
    <w:link w:val="aa"/>
    <w:uiPriority w:val="99"/>
    <w:unhideWhenUsed/>
    <w:rsid w:val="00FD06DA"/>
    <w:pPr>
      <w:widowControl w:val="0"/>
      <w:autoSpaceDE w:val="0"/>
      <w:autoSpaceDN w:val="0"/>
      <w:adjustRightInd w:val="0"/>
      <w:spacing w:after="120" w:line="240" w:lineRule="auto"/>
    </w:pPr>
    <w:rPr>
      <w:rFonts w:ascii="Times New Roman" w:eastAsia="Times New Roman" w:hAnsi="Times New Roman" w:cs="Times New Roman"/>
      <w:color w:val="auto"/>
      <w:sz w:val="20"/>
      <w:szCs w:val="20"/>
    </w:rPr>
  </w:style>
  <w:style w:type="character" w:customStyle="1" w:styleId="aa">
    <w:name w:val="Основной текст Знак"/>
    <w:basedOn w:val="a1"/>
    <w:link w:val="a9"/>
    <w:uiPriority w:val="99"/>
    <w:rsid w:val="00FD06DA"/>
    <w:rPr>
      <w:rFonts w:ascii="Times New Roman" w:eastAsia="Times New Roman" w:hAnsi="Times New Roman" w:cs="Times New Roman"/>
      <w:sz w:val="20"/>
      <w:szCs w:val="20"/>
      <w:lang w:eastAsia="ru-RU"/>
    </w:rPr>
  </w:style>
  <w:style w:type="paragraph" w:customStyle="1" w:styleId="ConsPlusNormal">
    <w:name w:val="ConsPlusNormal"/>
    <w:rsid w:val="00FD06D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blk">
    <w:name w:val="blk"/>
    <w:basedOn w:val="a1"/>
    <w:rsid w:val="00FF799D"/>
  </w:style>
  <w:style w:type="character" w:customStyle="1" w:styleId="hl">
    <w:name w:val="hl"/>
    <w:basedOn w:val="a1"/>
    <w:rsid w:val="00FF799D"/>
  </w:style>
  <w:style w:type="character" w:customStyle="1" w:styleId="31">
    <w:name w:val="Заголовок 3 Знак"/>
    <w:basedOn w:val="a1"/>
    <w:link w:val="30"/>
    <w:rsid w:val="00CF30C6"/>
    <w:rPr>
      <w:rFonts w:ascii="Times New Roman" w:eastAsia="Times New Roman" w:hAnsi="Times New Roman" w:cs="Times New Roman"/>
      <w:b/>
      <w:bCs/>
      <w:sz w:val="28"/>
      <w:szCs w:val="24"/>
      <w:lang w:eastAsia="ru-RU"/>
    </w:rPr>
  </w:style>
  <w:style w:type="character" w:customStyle="1" w:styleId="ab">
    <w:name w:val="Основной текст_"/>
    <w:basedOn w:val="a1"/>
    <w:link w:val="11"/>
    <w:rsid w:val="007A7973"/>
    <w:rPr>
      <w:rFonts w:ascii="Times New Roman" w:eastAsia="Times New Roman" w:hAnsi="Times New Roman" w:cs="Times New Roman"/>
      <w:sz w:val="27"/>
      <w:szCs w:val="27"/>
      <w:shd w:val="clear" w:color="auto" w:fill="FFFFFF"/>
    </w:rPr>
  </w:style>
  <w:style w:type="character" w:customStyle="1" w:styleId="5">
    <w:name w:val="Основной текст (5)_"/>
    <w:basedOn w:val="a1"/>
    <w:link w:val="50"/>
    <w:rsid w:val="007A7973"/>
    <w:rPr>
      <w:rFonts w:ascii="Times New Roman" w:eastAsia="Times New Roman" w:hAnsi="Times New Roman" w:cs="Times New Roman"/>
      <w:sz w:val="19"/>
      <w:szCs w:val="19"/>
      <w:shd w:val="clear" w:color="auto" w:fill="FFFFFF"/>
    </w:rPr>
  </w:style>
  <w:style w:type="paragraph" w:customStyle="1" w:styleId="11">
    <w:name w:val="Основной текст1"/>
    <w:basedOn w:val="a0"/>
    <w:link w:val="ab"/>
    <w:rsid w:val="007A7973"/>
    <w:pPr>
      <w:widowControl w:val="0"/>
      <w:shd w:val="clear" w:color="auto" w:fill="FFFFFF"/>
      <w:spacing w:before="720" w:line="320" w:lineRule="exac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0"/>
    <w:link w:val="5"/>
    <w:rsid w:val="007A7973"/>
    <w:pPr>
      <w:widowControl w:val="0"/>
      <w:shd w:val="clear" w:color="auto" w:fill="FFFFFF"/>
      <w:spacing w:before="420" w:line="0" w:lineRule="atLeast"/>
      <w:jc w:val="both"/>
    </w:pPr>
    <w:rPr>
      <w:rFonts w:ascii="Times New Roman" w:eastAsia="Times New Roman" w:hAnsi="Times New Roman" w:cs="Times New Roman"/>
      <w:color w:val="auto"/>
      <w:sz w:val="19"/>
      <w:szCs w:val="19"/>
      <w:lang w:eastAsia="en-US"/>
    </w:rPr>
  </w:style>
  <w:style w:type="paragraph" w:customStyle="1" w:styleId="22">
    <w:name w:val="Основной текст2"/>
    <w:basedOn w:val="a0"/>
    <w:rsid w:val="00DD5DCF"/>
    <w:pPr>
      <w:widowControl w:val="0"/>
      <w:shd w:val="clear" w:color="auto" w:fill="FFFFFF"/>
      <w:spacing w:after="300" w:line="320" w:lineRule="exact"/>
      <w:jc w:val="center"/>
    </w:pPr>
    <w:rPr>
      <w:rFonts w:ascii="Times New Roman" w:eastAsia="Times New Roman" w:hAnsi="Times New Roman" w:cs="Times New Roman"/>
      <w:sz w:val="26"/>
      <w:szCs w:val="26"/>
    </w:rPr>
  </w:style>
  <w:style w:type="character" w:customStyle="1" w:styleId="51">
    <w:name w:val="Основной текст (5) + Не полужирный"/>
    <w:basedOn w:val="5"/>
    <w:rsid w:val="00DD5DC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c">
    <w:name w:val="Основной текст + Полужирный"/>
    <w:basedOn w:val="ab"/>
    <w:rsid w:val="00DD5DC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table" w:styleId="ad">
    <w:name w:val="Table Grid"/>
    <w:basedOn w:val="a2"/>
    <w:uiPriority w:val="59"/>
    <w:rsid w:val="0078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A6690"/>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C53296"/>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List Number"/>
    <w:basedOn w:val="a0"/>
    <w:uiPriority w:val="99"/>
    <w:unhideWhenUsed/>
    <w:rsid w:val="009A1FD8"/>
    <w:pPr>
      <w:keepLines/>
      <w:numPr>
        <w:numId w:val="14"/>
      </w:numPr>
      <w:spacing w:line="360" w:lineRule="auto"/>
      <w:ind w:left="0" w:firstLine="709"/>
      <w:contextualSpacing/>
      <w:jc w:val="both"/>
    </w:pPr>
    <w:rPr>
      <w:rFonts w:ascii="Times New Roman" w:eastAsiaTheme="minorEastAsia" w:hAnsi="Times New Roman" w:cstheme="minorBidi"/>
      <w:color w:val="auto"/>
      <w:sz w:val="28"/>
      <w:szCs w:val="28"/>
    </w:rPr>
  </w:style>
  <w:style w:type="character" w:customStyle="1" w:styleId="ae">
    <w:name w:val="Таблица_текст Знак"/>
    <w:basedOn w:val="a1"/>
    <w:link w:val="af"/>
    <w:locked/>
    <w:rsid w:val="009A1FD8"/>
    <w:rPr>
      <w:rFonts w:ascii="Times New Roman" w:hAnsi="Times New Roman" w:cs="Times New Roman"/>
      <w:sz w:val="24"/>
      <w:szCs w:val="24"/>
    </w:rPr>
  </w:style>
  <w:style w:type="paragraph" w:customStyle="1" w:styleId="af">
    <w:name w:val="Таблица_текст"/>
    <w:basedOn w:val="a0"/>
    <w:link w:val="ae"/>
    <w:qFormat/>
    <w:rsid w:val="009A1FD8"/>
    <w:pPr>
      <w:keepLines/>
      <w:spacing w:line="240" w:lineRule="auto"/>
      <w:contextualSpacing/>
      <w:jc w:val="both"/>
    </w:pPr>
    <w:rPr>
      <w:rFonts w:ascii="Times New Roman" w:eastAsiaTheme="minorHAnsi" w:hAnsi="Times New Roman" w:cs="Times New Roman"/>
      <w:color w:val="auto"/>
      <w:sz w:val="24"/>
      <w:szCs w:val="24"/>
      <w:lang w:eastAsia="en-US"/>
    </w:rPr>
  </w:style>
  <w:style w:type="paragraph" w:customStyle="1" w:styleId="western">
    <w:name w:val="western"/>
    <w:basedOn w:val="a0"/>
    <w:rsid w:val="00363B1B"/>
    <w:pPr>
      <w:spacing w:before="100" w:beforeAutospacing="1" w:after="142" w:line="288" w:lineRule="auto"/>
    </w:pPr>
    <w:rPr>
      <w:rFonts w:eastAsia="Times New Roman"/>
      <w:color w:val="auto"/>
      <w:sz w:val="26"/>
      <w:szCs w:val="26"/>
    </w:rPr>
  </w:style>
  <w:style w:type="paragraph" w:styleId="af0">
    <w:name w:val="Normal (Web)"/>
    <w:basedOn w:val="a0"/>
    <w:uiPriority w:val="99"/>
    <w:unhideWhenUsed/>
    <w:rsid w:val="0002719A"/>
    <w:pPr>
      <w:spacing w:before="100" w:beforeAutospacing="1" w:after="142" w:line="288" w:lineRule="auto"/>
    </w:pPr>
    <w:rPr>
      <w:rFonts w:ascii="Times New Roman" w:eastAsia="Times New Roman" w:hAnsi="Times New Roman" w:cs="Times New Roman"/>
      <w:color w:val="auto"/>
      <w:sz w:val="24"/>
      <w:szCs w:val="24"/>
    </w:rPr>
  </w:style>
  <w:style w:type="character" w:styleId="af1">
    <w:name w:val="Hyperlink"/>
    <w:basedOn w:val="a1"/>
    <w:uiPriority w:val="99"/>
    <w:unhideWhenUsed/>
    <w:rsid w:val="002A59A3"/>
    <w:rPr>
      <w:color w:val="0563C1" w:themeColor="hyperlink"/>
      <w:u w:val="single"/>
    </w:rPr>
  </w:style>
  <w:style w:type="character" w:styleId="af2">
    <w:name w:val="annotation reference"/>
    <w:uiPriority w:val="99"/>
    <w:semiHidden/>
    <w:unhideWhenUsed/>
    <w:rsid w:val="00C35266"/>
    <w:rPr>
      <w:rFonts w:cs="Times New Roman"/>
      <w:sz w:val="16"/>
      <w:szCs w:val="16"/>
    </w:rPr>
  </w:style>
  <w:style w:type="paragraph" w:styleId="af3">
    <w:name w:val="annotation text"/>
    <w:basedOn w:val="a0"/>
    <w:link w:val="af4"/>
    <w:uiPriority w:val="99"/>
    <w:semiHidden/>
    <w:unhideWhenUsed/>
    <w:rsid w:val="00C35266"/>
    <w:pPr>
      <w:spacing w:after="200" w:line="240" w:lineRule="auto"/>
    </w:pPr>
    <w:rPr>
      <w:rFonts w:ascii="Calibri" w:eastAsia="Times New Roman" w:hAnsi="Calibri" w:cs="Times New Roman"/>
      <w:color w:val="auto"/>
      <w:sz w:val="20"/>
      <w:szCs w:val="20"/>
      <w:lang w:eastAsia="en-US"/>
    </w:rPr>
  </w:style>
  <w:style w:type="character" w:customStyle="1" w:styleId="af4">
    <w:name w:val="Текст примечания Знак"/>
    <w:basedOn w:val="a1"/>
    <w:link w:val="af3"/>
    <w:uiPriority w:val="99"/>
    <w:semiHidden/>
    <w:rsid w:val="00C35266"/>
    <w:rPr>
      <w:rFonts w:ascii="Calibri" w:eastAsia="Times New Roman" w:hAnsi="Calibri" w:cs="Times New Roman"/>
      <w:sz w:val="20"/>
      <w:szCs w:val="20"/>
    </w:rPr>
  </w:style>
  <w:style w:type="paragraph" w:styleId="af5">
    <w:name w:val="Balloon Text"/>
    <w:basedOn w:val="a0"/>
    <w:link w:val="af6"/>
    <w:unhideWhenUsed/>
    <w:rsid w:val="00C35266"/>
    <w:pPr>
      <w:spacing w:line="240" w:lineRule="auto"/>
    </w:pPr>
    <w:rPr>
      <w:rFonts w:ascii="Segoe UI" w:hAnsi="Segoe UI" w:cs="Segoe UI"/>
      <w:sz w:val="18"/>
      <w:szCs w:val="18"/>
    </w:rPr>
  </w:style>
  <w:style w:type="character" w:customStyle="1" w:styleId="af6">
    <w:name w:val="Текст выноски Знак"/>
    <w:basedOn w:val="a1"/>
    <w:link w:val="af5"/>
    <w:rsid w:val="00C35266"/>
    <w:rPr>
      <w:rFonts w:ascii="Segoe UI" w:eastAsia="Arial" w:hAnsi="Segoe UI" w:cs="Segoe UI"/>
      <w:color w:val="000000"/>
      <w:sz w:val="18"/>
      <w:szCs w:val="18"/>
      <w:lang w:eastAsia="ru-RU"/>
    </w:rPr>
  </w:style>
  <w:style w:type="paragraph" w:customStyle="1" w:styleId="2">
    <w:name w:val="заголовок 2 уровня"/>
    <w:basedOn w:val="20"/>
    <w:link w:val="23"/>
    <w:qFormat/>
    <w:rsid w:val="004A5FAD"/>
    <w:pPr>
      <w:numPr>
        <w:ilvl w:val="1"/>
        <w:numId w:val="25"/>
      </w:numPr>
      <w:tabs>
        <w:tab w:val="left" w:pos="1276"/>
      </w:tabs>
      <w:spacing w:before="240" w:after="120" w:line="240" w:lineRule="auto"/>
      <w:jc w:val="both"/>
    </w:pPr>
    <w:rPr>
      <w:rFonts w:ascii="Times New Roman" w:hAnsi="Times New Roman" w:cs="Times New Roman"/>
      <w:b/>
    </w:rPr>
  </w:style>
  <w:style w:type="character" w:customStyle="1" w:styleId="23">
    <w:name w:val="заголовок 2 уровня Знак"/>
    <w:basedOn w:val="21"/>
    <w:link w:val="2"/>
    <w:rsid w:val="004A5FAD"/>
    <w:rPr>
      <w:rFonts w:ascii="Times New Roman" w:eastAsiaTheme="majorEastAsia" w:hAnsi="Times New Roman" w:cs="Times New Roman"/>
      <w:b/>
      <w:color w:val="2E74B5" w:themeColor="accent1" w:themeShade="BF"/>
      <w:sz w:val="26"/>
      <w:szCs w:val="26"/>
      <w:lang w:eastAsia="ru-RU"/>
    </w:rPr>
  </w:style>
  <w:style w:type="paragraph" w:customStyle="1" w:styleId="3">
    <w:name w:val="заголовок 3 уровня"/>
    <w:basedOn w:val="30"/>
    <w:qFormat/>
    <w:rsid w:val="004A5FAD"/>
    <w:pPr>
      <w:keepLines/>
      <w:numPr>
        <w:ilvl w:val="2"/>
        <w:numId w:val="25"/>
      </w:numPr>
      <w:tabs>
        <w:tab w:val="left" w:pos="1418"/>
      </w:tabs>
      <w:spacing w:before="120" w:after="120" w:line="312" w:lineRule="auto"/>
    </w:pPr>
    <w:rPr>
      <w:rFonts w:eastAsiaTheme="majorEastAsia"/>
      <w:b w:val="0"/>
      <w:bCs w:val="0"/>
      <w:sz w:val="26"/>
      <w:szCs w:val="26"/>
      <w:lang w:eastAsia="en-US"/>
    </w:rPr>
  </w:style>
  <w:style w:type="character" w:customStyle="1" w:styleId="21">
    <w:name w:val="Заголовок 2 Знак"/>
    <w:basedOn w:val="a1"/>
    <w:link w:val="20"/>
    <w:uiPriority w:val="9"/>
    <w:semiHidden/>
    <w:rsid w:val="004A5FAD"/>
    <w:rPr>
      <w:rFonts w:asciiTheme="majorHAnsi" w:eastAsiaTheme="majorEastAsia" w:hAnsiTheme="majorHAnsi" w:cstheme="majorBidi"/>
      <w:color w:val="2E74B5" w:themeColor="accent1" w:themeShade="BF"/>
      <w:sz w:val="26"/>
      <w:szCs w:val="26"/>
      <w:lang w:eastAsia="ru-RU"/>
    </w:rPr>
  </w:style>
  <w:style w:type="paragraph" w:styleId="af7">
    <w:name w:val="header"/>
    <w:basedOn w:val="a0"/>
    <w:link w:val="af8"/>
    <w:uiPriority w:val="99"/>
    <w:unhideWhenUsed/>
    <w:rsid w:val="00FB09C7"/>
    <w:pPr>
      <w:tabs>
        <w:tab w:val="center" w:pos="4677"/>
        <w:tab w:val="right" w:pos="9355"/>
      </w:tabs>
      <w:spacing w:line="240" w:lineRule="auto"/>
    </w:pPr>
  </w:style>
  <w:style w:type="character" w:customStyle="1" w:styleId="af8">
    <w:name w:val="Верхний колонтитул Знак"/>
    <w:basedOn w:val="a1"/>
    <w:link w:val="af7"/>
    <w:uiPriority w:val="99"/>
    <w:rsid w:val="00FB09C7"/>
    <w:rPr>
      <w:rFonts w:ascii="Arial" w:eastAsia="Arial" w:hAnsi="Arial" w:cs="Arial"/>
      <w:color w:val="000000"/>
      <w:lang w:eastAsia="ru-RU"/>
    </w:rPr>
  </w:style>
  <w:style w:type="paragraph" w:styleId="af9">
    <w:name w:val="footer"/>
    <w:basedOn w:val="a0"/>
    <w:link w:val="afa"/>
    <w:uiPriority w:val="99"/>
    <w:unhideWhenUsed/>
    <w:rsid w:val="00FB09C7"/>
    <w:pPr>
      <w:tabs>
        <w:tab w:val="center" w:pos="4677"/>
        <w:tab w:val="right" w:pos="9355"/>
      </w:tabs>
      <w:spacing w:line="240" w:lineRule="auto"/>
    </w:pPr>
  </w:style>
  <w:style w:type="character" w:customStyle="1" w:styleId="afa">
    <w:name w:val="Нижний колонтитул Знак"/>
    <w:basedOn w:val="a1"/>
    <w:link w:val="af9"/>
    <w:uiPriority w:val="99"/>
    <w:rsid w:val="00FB09C7"/>
    <w:rPr>
      <w:rFonts w:ascii="Arial" w:eastAsia="Arial" w:hAnsi="Arial" w:cs="Arial"/>
      <w:color w:val="000000"/>
      <w:lang w:eastAsia="ru-RU"/>
    </w:rPr>
  </w:style>
  <w:style w:type="paragraph" w:customStyle="1" w:styleId="s1">
    <w:name w:val="s_1"/>
    <w:basedOn w:val="a0"/>
    <w:rsid w:val="00A473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b">
    <w:name w:val="Emphasis"/>
    <w:basedOn w:val="a1"/>
    <w:uiPriority w:val="20"/>
    <w:qFormat/>
    <w:rsid w:val="00D83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9606">
      <w:bodyDiv w:val="1"/>
      <w:marLeft w:val="0"/>
      <w:marRight w:val="0"/>
      <w:marTop w:val="0"/>
      <w:marBottom w:val="0"/>
      <w:divBdr>
        <w:top w:val="none" w:sz="0" w:space="0" w:color="auto"/>
        <w:left w:val="none" w:sz="0" w:space="0" w:color="auto"/>
        <w:bottom w:val="none" w:sz="0" w:space="0" w:color="auto"/>
        <w:right w:val="none" w:sz="0" w:space="0" w:color="auto"/>
      </w:divBdr>
    </w:div>
    <w:div w:id="39983403">
      <w:bodyDiv w:val="1"/>
      <w:marLeft w:val="0"/>
      <w:marRight w:val="0"/>
      <w:marTop w:val="0"/>
      <w:marBottom w:val="0"/>
      <w:divBdr>
        <w:top w:val="none" w:sz="0" w:space="0" w:color="auto"/>
        <w:left w:val="none" w:sz="0" w:space="0" w:color="auto"/>
        <w:bottom w:val="none" w:sz="0" w:space="0" w:color="auto"/>
        <w:right w:val="none" w:sz="0" w:space="0" w:color="auto"/>
      </w:divBdr>
    </w:div>
    <w:div w:id="110168262">
      <w:bodyDiv w:val="1"/>
      <w:marLeft w:val="0"/>
      <w:marRight w:val="0"/>
      <w:marTop w:val="0"/>
      <w:marBottom w:val="0"/>
      <w:divBdr>
        <w:top w:val="none" w:sz="0" w:space="0" w:color="auto"/>
        <w:left w:val="none" w:sz="0" w:space="0" w:color="auto"/>
        <w:bottom w:val="none" w:sz="0" w:space="0" w:color="auto"/>
        <w:right w:val="none" w:sz="0" w:space="0" w:color="auto"/>
      </w:divBdr>
    </w:div>
    <w:div w:id="139467837">
      <w:bodyDiv w:val="1"/>
      <w:marLeft w:val="0"/>
      <w:marRight w:val="0"/>
      <w:marTop w:val="0"/>
      <w:marBottom w:val="0"/>
      <w:divBdr>
        <w:top w:val="none" w:sz="0" w:space="0" w:color="auto"/>
        <w:left w:val="none" w:sz="0" w:space="0" w:color="auto"/>
        <w:bottom w:val="none" w:sz="0" w:space="0" w:color="auto"/>
        <w:right w:val="none" w:sz="0" w:space="0" w:color="auto"/>
      </w:divBdr>
    </w:div>
    <w:div w:id="196552406">
      <w:bodyDiv w:val="1"/>
      <w:marLeft w:val="0"/>
      <w:marRight w:val="0"/>
      <w:marTop w:val="0"/>
      <w:marBottom w:val="0"/>
      <w:divBdr>
        <w:top w:val="none" w:sz="0" w:space="0" w:color="auto"/>
        <w:left w:val="none" w:sz="0" w:space="0" w:color="auto"/>
        <w:bottom w:val="none" w:sz="0" w:space="0" w:color="auto"/>
        <w:right w:val="none" w:sz="0" w:space="0" w:color="auto"/>
      </w:divBdr>
    </w:div>
    <w:div w:id="203712664">
      <w:bodyDiv w:val="1"/>
      <w:marLeft w:val="0"/>
      <w:marRight w:val="0"/>
      <w:marTop w:val="0"/>
      <w:marBottom w:val="0"/>
      <w:divBdr>
        <w:top w:val="none" w:sz="0" w:space="0" w:color="auto"/>
        <w:left w:val="none" w:sz="0" w:space="0" w:color="auto"/>
        <w:bottom w:val="none" w:sz="0" w:space="0" w:color="auto"/>
        <w:right w:val="none" w:sz="0" w:space="0" w:color="auto"/>
      </w:divBdr>
    </w:div>
    <w:div w:id="207189362">
      <w:bodyDiv w:val="1"/>
      <w:marLeft w:val="0"/>
      <w:marRight w:val="0"/>
      <w:marTop w:val="0"/>
      <w:marBottom w:val="0"/>
      <w:divBdr>
        <w:top w:val="none" w:sz="0" w:space="0" w:color="auto"/>
        <w:left w:val="none" w:sz="0" w:space="0" w:color="auto"/>
        <w:bottom w:val="none" w:sz="0" w:space="0" w:color="auto"/>
        <w:right w:val="none" w:sz="0" w:space="0" w:color="auto"/>
      </w:divBdr>
    </w:div>
    <w:div w:id="253167005">
      <w:bodyDiv w:val="1"/>
      <w:marLeft w:val="0"/>
      <w:marRight w:val="0"/>
      <w:marTop w:val="0"/>
      <w:marBottom w:val="0"/>
      <w:divBdr>
        <w:top w:val="none" w:sz="0" w:space="0" w:color="auto"/>
        <w:left w:val="none" w:sz="0" w:space="0" w:color="auto"/>
        <w:bottom w:val="none" w:sz="0" w:space="0" w:color="auto"/>
        <w:right w:val="none" w:sz="0" w:space="0" w:color="auto"/>
      </w:divBdr>
    </w:div>
    <w:div w:id="279343389">
      <w:bodyDiv w:val="1"/>
      <w:marLeft w:val="0"/>
      <w:marRight w:val="0"/>
      <w:marTop w:val="0"/>
      <w:marBottom w:val="0"/>
      <w:divBdr>
        <w:top w:val="none" w:sz="0" w:space="0" w:color="auto"/>
        <w:left w:val="none" w:sz="0" w:space="0" w:color="auto"/>
        <w:bottom w:val="none" w:sz="0" w:space="0" w:color="auto"/>
        <w:right w:val="none" w:sz="0" w:space="0" w:color="auto"/>
      </w:divBdr>
    </w:div>
    <w:div w:id="307169861">
      <w:bodyDiv w:val="1"/>
      <w:marLeft w:val="0"/>
      <w:marRight w:val="0"/>
      <w:marTop w:val="0"/>
      <w:marBottom w:val="0"/>
      <w:divBdr>
        <w:top w:val="none" w:sz="0" w:space="0" w:color="auto"/>
        <w:left w:val="none" w:sz="0" w:space="0" w:color="auto"/>
        <w:bottom w:val="none" w:sz="0" w:space="0" w:color="auto"/>
        <w:right w:val="none" w:sz="0" w:space="0" w:color="auto"/>
      </w:divBdr>
    </w:div>
    <w:div w:id="432823630">
      <w:bodyDiv w:val="1"/>
      <w:marLeft w:val="0"/>
      <w:marRight w:val="0"/>
      <w:marTop w:val="0"/>
      <w:marBottom w:val="0"/>
      <w:divBdr>
        <w:top w:val="none" w:sz="0" w:space="0" w:color="auto"/>
        <w:left w:val="none" w:sz="0" w:space="0" w:color="auto"/>
        <w:bottom w:val="none" w:sz="0" w:space="0" w:color="auto"/>
        <w:right w:val="none" w:sz="0" w:space="0" w:color="auto"/>
      </w:divBdr>
    </w:div>
    <w:div w:id="439960581">
      <w:bodyDiv w:val="1"/>
      <w:marLeft w:val="0"/>
      <w:marRight w:val="0"/>
      <w:marTop w:val="0"/>
      <w:marBottom w:val="0"/>
      <w:divBdr>
        <w:top w:val="none" w:sz="0" w:space="0" w:color="auto"/>
        <w:left w:val="none" w:sz="0" w:space="0" w:color="auto"/>
        <w:bottom w:val="none" w:sz="0" w:space="0" w:color="auto"/>
        <w:right w:val="none" w:sz="0" w:space="0" w:color="auto"/>
      </w:divBdr>
    </w:div>
    <w:div w:id="541599012">
      <w:bodyDiv w:val="1"/>
      <w:marLeft w:val="0"/>
      <w:marRight w:val="0"/>
      <w:marTop w:val="0"/>
      <w:marBottom w:val="0"/>
      <w:divBdr>
        <w:top w:val="none" w:sz="0" w:space="0" w:color="auto"/>
        <w:left w:val="none" w:sz="0" w:space="0" w:color="auto"/>
        <w:bottom w:val="none" w:sz="0" w:space="0" w:color="auto"/>
        <w:right w:val="none" w:sz="0" w:space="0" w:color="auto"/>
      </w:divBdr>
    </w:div>
    <w:div w:id="561140037">
      <w:bodyDiv w:val="1"/>
      <w:marLeft w:val="0"/>
      <w:marRight w:val="0"/>
      <w:marTop w:val="0"/>
      <w:marBottom w:val="0"/>
      <w:divBdr>
        <w:top w:val="none" w:sz="0" w:space="0" w:color="auto"/>
        <w:left w:val="none" w:sz="0" w:space="0" w:color="auto"/>
        <w:bottom w:val="none" w:sz="0" w:space="0" w:color="auto"/>
        <w:right w:val="none" w:sz="0" w:space="0" w:color="auto"/>
      </w:divBdr>
    </w:div>
    <w:div w:id="612637051">
      <w:bodyDiv w:val="1"/>
      <w:marLeft w:val="0"/>
      <w:marRight w:val="0"/>
      <w:marTop w:val="0"/>
      <w:marBottom w:val="0"/>
      <w:divBdr>
        <w:top w:val="none" w:sz="0" w:space="0" w:color="auto"/>
        <w:left w:val="none" w:sz="0" w:space="0" w:color="auto"/>
        <w:bottom w:val="none" w:sz="0" w:space="0" w:color="auto"/>
        <w:right w:val="none" w:sz="0" w:space="0" w:color="auto"/>
      </w:divBdr>
      <w:divsChild>
        <w:div w:id="1784348925">
          <w:marLeft w:val="720"/>
          <w:marRight w:val="0"/>
          <w:marTop w:val="0"/>
          <w:marBottom w:val="0"/>
          <w:divBdr>
            <w:top w:val="none" w:sz="0" w:space="0" w:color="auto"/>
            <w:left w:val="none" w:sz="0" w:space="0" w:color="auto"/>
            <w:bottom w:val="none" w:sz="0" w:space="0" w:color="auto"/>
            <w:right w:val="none" w:sz="0" w:space="0" w:color="auto"/>
          </w:divBdr>
        </w:div>
        <w:div w:id="1880705097">
          <w:marLeft w:val="720"/>
          <w:marRight w:val="0"/>
          <w:marTop w:val="0"/>
          <w:marBottom w:val="0"/>
          <w:divBdr>
            <w:top w:val="none" w:sz="0" w:space="0" w:color="auto"/>
            <w:left w:val="none" w:sz="0" w:space="0" w:color="auto"/>
            <w:bottom w:val="none" w:sz="0" w:space="0" w:color="auto"/>
            <w:right w:val="none" w:sz="0" w:space="0" w:color="auto"/>
          </w:divBdr>
        </w:div>
      </w:divsChild>
    </w:div>
    <w:div w:id="869145089">
      <w:bodyDiv w:val="1"/>
      <w:marLeft w:val="0"/>
      <w:marRight w:val="0"/>
      <w:marTop w:val="0"/>
      <w:marBottom w:val="0"/>
      <w:divBdr>
        <w:top w:val="none" w:sz="0" w:space="0" w:color="auto"/>
        <w:left w:val="none" w:sz="0" w:space="0" w:color="auto"/>
        <w:bottom w:val="none" w:sz="0" w:space="0" w:color="auto"/>
        <w:right w:val="none" w:sz="0" w:space="0" w:color="auto"/>
      </w:divBdr>
    </w:div>
    <w:div w:id="879636281">
      <w:bodyDiv w:val="1"/>
      <w:marLeft w:val="0"/>
      <w:marRight w:val="0"/>
      <w:marTop w:val="0"/>
      <w:marBottom w:val="0"/>
      <w:divBdr>
        <w:top w:val="none" w:sz="0" w:space="0" w:color="auto"/>
        <w:left w:val="none" w:sz="0" w:space="0" w:color="auto"/>
        <w:bottom w:val="none" w:sz="0" w:space="0" w:color="auto"/>
        <w:right w:val="none" w:sz="0" w:space="0" w:color="auto"/>
      </w:divBdr>
    </w:div>
    <w:div w:id="901716304">
      <w:bodyDiv w:val="1"/>
      <w:marLeft w:val="0"/>
      <w:marRight w:val="0"/>
      <w:marTop w:val="0"/>
      <w:marBottom w:val="0"/>
      <w:divBdr>
        <w:top w:val="none" w:sz="0" w:space="0" w:color="auto"/>
        <w:left w:val="none" w:sz="0" w:space="0" w:color="auto"/>
        <w:bottom w:val="none" w:sz="0" w:space="0" w:color="auto"/>
        <w:right w:val="none" w:sz="0" w:space="0" w:color="auto"/>
      </w:divBdr>
    </w:div>
    <w:div w:id="1024794182">
      <w:bodyDiv w:val="1"/>
      <w:marLeft w:val="0"/>
      <w:marRight w:val="0"/>
      <w:marTop w:val="0"/>
      <w:marBottom w:val="0"/>
      <w:divBdr>
        <w:top w:val="none" w:sz="0" w:space="0" w:color="auto"/>
        <w:left w:val="none" w:sz="0" w:space="0" w:color="auto"/>
        <w:bottom w:val="none" w:sz="0" w:space="0" w:color="auto"/>
        <w:right w:val="none" w:sz="0" w:space="0" w:color="auto"/>
      </w:divBdr>
    </w:div>
    <w:div w:id="1036395758">
      <w:bodyDiv w:val="1"/>
      <w:marLeft w:val="0"/>
      <w:marRight w:val="0"/>
      <w:marTop w:val="0"/>
      <w:marBottom w:val="0"/>
      <w:divBdr>
        <w:top w:val="none" w:sz="0" w:space="0" w:color="auto"/>
        <w:left w:val="none" w:sz="0" w:space="0" w:color="auto"/>
        <w:bottom w:val="none" w:sz="0" w:space="0" w:color="auto"/>
        <w:right w:val="none" w:sz="0" w:space="0" w:color="auto"/>
      </w:divBdr>
    </w:div>
    <w:div w:id="1127308991">
      <w:bodyDiv w:val="1"/>
      <w:marLeft w:val="0"/>
      <w:marRight w:val="0"/>
      <w:marTop w:val="0"/>
      <w:marBottom w:val="0"/>
      <w:divBdr>
        <w:top w:val="none" w:sz="0" w:space="0" w:color="auto"/>
        <w:left w:val="none" w:sz="0" w:space="0" w:color="auto"/>
        <w:bottom w:val="none" w:sz="0" w:space="0" w:color="auto"/>
        <w:right w:val="none" w:sz="0" w:space="0" w:color="auto"/>
      </w:divBdr>
    </w:div>
    <w:div w:id="1210339113">
      <w:bodyDiv w:val="1"/>
      <w:marLeft w:val="0"/>
      <w:marRight w:val="0"/>
      <w:marTop w:val="0"/>
      <w:marBottom w:val="0"/>
      <w:divBdr>
        <w:top w:val="none" w:sz="0" w:space="0" w:color="auto"/>
        <w:left w:val="none" w:sz="0" w:space="0" w:color="auto"/>
        <w:bottom w:val="none" w:sz="0" w:space="0" w:color="auto"/>
        <w:right w:val="none" w:sz="0" w:space="0" w:color="auto"/>
      </w:divBdr>
    </w:div>
    <w:div w:id="1282154142">
      <w:bodyDiv w:val="1"/>
      <w:marLeft w:val="0"/>
      <w:marRight w:val="0"/>
      <w:marTop w:val="0"/>
      <w:marBottom w:val="0"/>
      <w:divBdr>
        <w:top w:val="none" w:sz="0" w:space="0" w:color="auto"/>
        <w:left w:val="none" w:sz="0" w:space="0" w:color="auto"/>
        <w:bottom w:val="none" w:sz="0" w:space="0" w:color="auto"/>
        <w:right w:val="none" w:sz="0" w:space="0" w:color="auto"/>
      </w:divBdr>
    </w:div>
    <w:div w:id="1327705237">
      <w:bodyDiv w:val="1"/>
      <w:marLeft w:val="0"/>
      <w:marRight w:val="0"/>
      <w:marTop w:val="0"/>
      <w:marBottom w:val="0"/>
      <w:divBdr>
        <w:top w:val="none" w:sz="0" w:space="0" w:color="auto"/>
        <w:left w:val="none" w:sz="0" w:space="0" w:color="auto"/>
        <w:bottom w:val="none" w:sz="0" w:space="0" w:color="auto"/>
        <w:right w:val="none" w:sz="0" w:space="0" w:color="auto"/>
      </w:divBdr>
    </w:div>
    <w:div w:id="1343893441">
      <w:bodyDiv w:val="1"/>
      <w:marLeft w:val="0"/>
      <w:marRight w:val="0"/>
      <w:marTop w:val="0"/>
      <w:marBottom w:val="0"/>
      <w:divBdr>
        <w:top w:val="none" w:sz="0" w:space="0" w:color="auto"/>
        <w:left w:val="none" w:sz="0" w:space="0" w:color="auto"/>
        <w:bottom w:val="none" w:sz="0" w:space="0" w:color="auto"/>
        <w:right w:val="none" w:sz="0" w:space="0" w:color="auto"/>
      </w:divBdr>
      <w:divsChild>
        <w:div w:id="1111700879">
          <w:marLeft w:val="0"/>
          <w:marRight w:val="0"/>
          <w:marTop w:val="0"/>
          <w:marBottom w:val="0"/>
          <w:divBdr>
            <w:top w:val="none" w:sz="0" w:space="0" w:color="auto"/>
            <w:left w:val="none" w:sz="0" w:space="0" w:color="auto"/>
            <w:bottom w:val="none" w:sz="0" w:space="0" w:color="auto"/>
            <w:right w:val="none" w:sz="0" w:space="0" w:color="auto"/>
          </w:divBdr>
        </w:div>
      </w:divsChild>
    </w:div>
    <w:div w:id="1344819043">
      <w:bodyDiv w:val="1"/>
      <w:marLeft w:val="0"/>
      <w:marRight w:val="0"/>
      <w:marTop w:val="0"/>
      <w:marBottom w:val="0"/>
      <w:divBdr>
        <w:top w:val="none" w:sz="0" w:space="0" w:color="auto"/>
        <w:left w:val="none" w:sz="0" w:space="0" w:color="auto"/>
        <w:bottom w:val="none" w:sz="0" w:space="0" w:color="auto"/>
        <w:right w:val="none" w:sz="0" w:space="0" w:color="auto"/>
      </w:divBdr>
    </w:div>
    <w:div w:id="1364869217">
      <w:bodyDiv w:val="1"/>
      <w:marLeft w:val="0"/>
      <w:marRight w:val="0"/>
      <w:marTop w:val="0"/>
      <w:marBottom w:val="0"/>
      <w:divBdr>
        <w:top w:val="none" w:sz="0" w:space="0" w:color="auto"/>
        <w:left w:val="none" w:sz="0" w:space="0" w:color="auto"/>
        <w:bottom w:val="none" w:sz="0" w:space="0" w:color="auto"/>
        <w:right w:val="none" w:sz="0" w:space="0" w:color="auto"/>
      </w:divBdr>
    </w:div>
    <w:div w:id="1438259677">
      <w:bodyDiv w:val="1"/>
      <w:marLeft w:val="0"/>
      <w:marRight w:val="0"/>
      <w:marTop w:val="0"/>
      <w:marBottom w:val="0"/>
      <w:divBdr>
        <w:top w:val="none" w:sz="0" w:space="0" w:color="auto"/>
        <w:left w:val="none" w:sz="0" w:space="0" w:color="auto"/>
        <w:bottom w:val="none" w:sz="0" w:space="0" w:color="auto"/>
        <w:right w:val="none" w:sz="0" w:space="0" w:color="auto"/>
      </w:divBdr>
    </w:div>
    <w:div w:id="1469975974">
      <w:bodyDiv w:val="1"/>
      <w:marLeft w:val="0"/>
      <w:marRight w:val="0"/>
      <w:marTop w:val="0"/>
      <w:marBottom w:val="0"/>
      <w:divBdr>
        <w:top w:val="none" w:sz="0" w:space="0" w:color="auto"/>
        <w:left w:val="none" w:sz="0" w:space="0" w:color="auto"/>
        <w:bottom w:val="none" w:sz="0" w:space="0" w:color="auto"/>
        <w:right w:val="none" w:sz="0" w:space="0" w:color="auto"/>
      </w:divBdr>
    </w:div>
    <w:div w:id="1500920657">
      <w:bodyDiv w:val="1"/>
      <w:marLeft w:val="0"/>
      <w:marRight w:val="0"/>
      <w:marTop w:val="0"/>
      <w:marBottom w:val="0"/>
      <w:divBdr>
        <w:top w:val="none" w:sz="0" w:space="0" w:color="auto"/>
        <w:left w:val="none" w:sz="0" w:space="0" w:color="auto"/>
        <w:bottom w:val="none" w:sz="0" w:space="0" w:color="auto"/>
        <w:right w:val="none" w:sz="0" w:space="0" w:color="auto"/>
      </w:divBdr>
    </w:div>
    <w:div w:id="1578051496">
      <w:bodyDiv w:val="1"/>
      <w:marLeft w:val="0"/>
      <w:marRight w:val="0"/>
      <w:marTop w:val="0"/>
      <w:marBottom w:val="0"/>
      <w:divBdr>
        <w:top w:val="none" w:sz="0" w:space="0" w:color="auto"/>
        <w:left w:val="none" w:sz="0" w:space="0" w:color="auto"/>
        <w:bottom w:val="none" w:sz="0" w:space="0" w:color="auto"/>
        <w:right w:val="none" w:sz="0" w:space="0" w:color="auto"/>
      </w:divBdr>
    </w:div>
    <w:div w:id="1645233101">
      <w:bodyDiv w:val="1"/>
      <w:marLeft w:val="0"/>
      <w:marRight w:val="0"/>
      <w:marTop w:val="0"/>
      <w:marBottom w:val="0"/>
      <w:divBdr>
        <w:top w:val="none" w:sz="0" w:space="0" w:color="auto"/>
        <w:left w:val="none" w:sz="0" w:space="0" w:color="auto"/>
        <w:bottom w:val="none" w:sz="0" w:space="0" w:color="auto"/>
        <w:right w:val="none" w:sz="0" w:space="0" w:color="auto"/>
      </w:divBdr>
    </w:div>
    <w:div w:id="1788311912">
      <w:bodyDiv w:val="1"/>
      <w:marLeft w:val="0"/>
      <w:marRight w:val="0"/>
      <w:marTop w:val="0"/>
      <w:marBottom w:val="0"/>
      <w:divBdr>
        <w:top w:val="none" w:sz="0" w:space="0" w:color="auto"/>
        <w:left w:val="none" w:sz="0" w:space="0" w:color="auto"/>
        <w:bottom w:val="none" w:sz="0" w:space="0" w:color="auto"/>
        <w:right w:val="none" w:sz="0" w:space="0" w:color="auto"/>
      </w:divBdr>
    </w:div>
    <w:div w:id="1791699723">
      <w:bodyDiv w:val="1"/>
      <w:marLeft w:val="0"/>
      <w:marRight w:val="0"/>
      <w:marTop w:val="0"/>
      <w:marBottom w:val="0"/>
      <w:divBdr>
        <w:top w:val="none" w:sz="0" w:space="0" w:color="auto"/>
        <w:left w:val="none" w:sz="0" w:space="0" w:color="auto"/>
        <w:bottom w:val="none" w:sz="0" w:space="0" w:color="auto"/>
        <w:right w:val="none" w:sz="0" w:space="0" w:color="auto"/>
      </w:divBdr>
    </w:div>
    <w:div w:id="1815364445">
      <w:bodyDiv w:val="1"/>
      <w:marLeft w:val="0"/>
      <w:marRight w:val="0"/>
      <w:marTop w:val="0"/>
      <w:marBottom w:val="0"/>
      <w:divBdr>
        <w:top w:val="none" w:sz="0" w:space="0" w:color="auto"/>
        <w:left w:val="none" w:sz="0" w:space="0" w:color="auto"/>
        <w:bottom w:val="none" w:sz="0" w:space="0" w:color="auto"/>
        <w:right w:val="none" w:sz="0" w:space="0" w:color="auto"/>
      </w:divBdr>
    </w:div>
    <w:div w:id="1837844079">
      <w:bodyDiv w:val="1"/>
      <w:marLeft w:val="0"/>
      <w:marRight w:val="0"/>
      <w:marTop w:val="0"/>
      <w:marBottom w:val="0"/>
      <w:divBdr>
        <w:top w:val="none" w:sz="0" w:space="0" w:color="auto"/>
        <w:left w:val="none" w:sz="0" w:space="0" w:color="auto"/>
        <w:bottom w:val="none" w:sz="0" w:space="0" w:color="auto"/>
        <w:right w:val="none" w:sz="0" w:space="0" w:color="auto"/>
      </w:divBdr>
    </w:div>
    <w:div w:id="1952204905">
      <w:bodyDiv w:val="1"/>
      <w:marLeft w:val="0"/>
      <w:marRight w:val="0"/>
      <w:marTop w:val="0"/>
      <w:marBottom w:val="0"/>
      <w:divBdr>
        <w:top w:val="none" w:sz="0" w:space="0" w:color="auto"/>
        <w:left w:val="none" w:sz="0" w:space="0" w:color="auto"/>
        <w:bottom w:val="none" w:sz="0" w:space="0" w:color="auto"/>
        <w:right w:val="none" w:sz="0" w:space="0" w:color="auto"/>
      </w:divBdr>
    </w:div>
    <w:div w:id="1961297355">
      <w:bodyDiv w:val="1"/>
      <w:marLeft w:val="0"/>
      <w:marRight w:val="0"/>
      <w:marTop w:val="0"/>
      <w:marBottom w:val="0"/>
      <w:divBdr>
        <w:top w:val="none" w:sz="0" w:space="0" w:color="auto"/>
        <w:left w:val="none" w:sz="0" w:space="0" w:color="auto"/>
        <w:bottom w:val="none" w:sz="0" w:space="0" w:color="auto"/>
        <w:right w:val="none" w:sz="0" w:space="0" w:color="auto"/>
      </w:divBdr>
    </w:div>
    <w:div w:id="19859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sman.ru/?news=30139" TargetMode="External"/><Relationship Id="rId18" Type="http://schemas.openxmlformats.org/officeDocument/2006/relationships/hyperlink" Target="http://www.nifi.ru/ru/rating" TargetMode="External"/><Relationship Id="rId26" Type="http://schemas.openxmlformats.org/officeDocument/2006/relationships/hyperlink" Target="http://www.nifi.ru/ru/rating" TargetMode="External"/><Relationship Id="rId39" Type="http://schemas.openxmlformats.org/officeDocument/2006/relationships/hyperlink" Target="http://budget.mosreg.ru/" TargetMode="External"/><Relationship Id="rId21" Type="http://schemas.openxmlformats.org/officeDocument/2006/relationships/hyperlink" Target="http://gosman.ru/?news=30139" TargetMode="External"/><Relationship Id="rId34" Type="http://schemas.openxmlformats.org/officeDocument/2006/relationships/hyperlink" Target="mailto:&#1056;&#1077;&#1081;&#1090;&#1080;&#1085;&#1075;@Mail.r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fi.ru/ru/rating" TargetMode="External"/><Relationship Id="rId20" Type="http://schemas.openxmlformats.org/officeDocument/2006/relationships/hyperlink" Target="http://www.nifi.ru/ru/rating" TargetMode="External"/><Relationship Id="rId29" Type="http://schemas.openxmlformats.org/officeDocument/2006/relationships/hyperlink" Target="http://gosman.ru/?news=30139" TargetMode="External"/><Relationship Id="rId41"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nifi.ru/ru/rating" TargetMode="External"/><Relationship Id="rId32" Type="http://schemas.openxmlformats.org/officeDocument/2006/relationships/hyperlink" Target="http://www.minfin01-maykop.ru/Show/Content/979" TargetMode="External"/><Relationship Id="rId37" Type="http://schemas.openxmlformats.org/officeDocument/2006/relationships/hyperlink" Target="mailto:&#1056;&#1077;&#1081;&#1090;&#1080;&#1085;&#1075;@Mail.ru" TargetMode="External"/><Relationship Id="rId40" Type="http://schemas.openxmlformats.org/officeDocument/2006/relationships/hyperlink" Target="https://minfinkubani.ru/upload/iblock/351/%D0%9F%D1%80%D0%BE%D1%82%D0%BE%D0%BA%D0%BE%D0%BB.pdf" TargetMode="External"/><Relationship Id="rId5" Type="http://schemas.openxmlformats.org/officeDocument/2006/relationships/webSettings" Target="webSettings.xml"/><Relationship Id="rId15" Type="http://schemas.openxmlformats.org/officeDocument/2006/relationships/hyperlink" Target="http://gosman.ru/?news=30139" TargetMode="External"/><Relationship Id="rId23" Type="http://schemas.openxmlformats.org/officeDocument/2006/relationships/hyperlink" Target="http://gosman.ru/?news=30139" TargetMode="External"/><Relationship Id="rId28" Type="http://schemas.openxmlformats.org/officeDocument/2006/relationships/hyperlink" Target="http://www.nifi.ru/ru/rating" TargetMode="External"/><Relationship Id="rId36" Type="http://schemas.openxmlformats.org/officeDocument/2006/relationships/hyperlink" Target="mailto:&#1056;&#1077;&#1081;&#1090;&#1080;&#1085;&#1075;@Mail.ru" TargetMode="External"/><Relationship Id="rId10" Type="http://schemas.openxmlformats.org/officeDocument/2006/relationships/hyperlink" Target="http://mobileonline.garant.ru/" TargetMode="External"/><Relationship Id="rId19" Type="http://schemas.openxmlformats.org/officeDocument/2006/relationships/hyperlink" Target="http://gosman.ru/?news=30139" TargetMode="External"/><Relationship Id="rId31" Type="http://schemas.openxmlformats.org/officeDocument/2006/relationships/hyperlink" Target="consultantplus://offline/ref=3A5DFEDC500CCDCF77D68100E3FEAD8E39E71CCC5CE16D67389990C6EE37243729D2111CE5AEB4J7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www.nifi.ru/ru/rating" TargetMode="External"/><Relationship Id="rId22" Type="http://schemas.openxmlformats.org/officeDocument/2006/relationships/hyperlink" Target="http://www.nifi.ru/ru/rating" TargetMode="External"/><Relationship Id="rId27" Type="http://schemas.openxmlformats.org/officeDocument/2006/relationships/hyperlink" Target="http://gosman.ru/?news=30139" TargetMode="External"/><Relationship Id="rId30" Type="http://schemas.openxmlformats.org/officeDocument/2006/relationships/hyperlink" Target="consultantplus://offline/ref=872A8F2FD4F0E7A5757788F710332EAE699DB55199F133D0092073r9c4B" TargetMode="External"/><Relationship Id="rId35" Type="http://schemas.openxmlformats.org/officeDocument/2006/relationships/hyperlink" Target="mailto:&#1056;&#1077;&#1081;&#1090;&#1080;&#1085;&#1075;@Mail.ru" TargetMode="External"/><Relationship Id="rId43" Type="http://schemas.openxmlformats.org/officeDocument/2006/relationships/fontTable" Target="fontTable.xml"/><Relationship Id="rId8" Type="http://schemas.openxmlformats.org/officeDocument/2006/relationships/hyperlink" Target="http://www.nifi.ru/ru/rating" TargetMode="External"/><Relationship Id="rId3" Type="http://schemas.openxmlformats.org/officeDocument/2006/relationships/styles" Target="styles.xml"/><Relationship Id="rId12" Type="http://schemas.openxmlformats.org/officeDocument/2006/relationships/hyperlink" Target="http://www.nifi.ru/ru/rating" TargetMode="External"/><Relationship Id="rId17" Type="http://schemas.openxmlformats.org/officeDocument/2006/relationships/hyperlink" Target="http://gosman.ru/?news=30139" TargetMode="External"/><Relationship Id="rId25" Type="http://schemas.openxmlformats.org/officeDocument/2006/relationships/hyperlink" Target="http://gosman.ru/?news=30139" TargetMode="External"/><Relationship Id="rId33" Type="http://schemas.openxmlformats.org/officeDocument/2006/relationships/hyperlink" Target="consultantplus://offline/ref=875CFF32B0135DDCAB0A5839329300793E2C17661141B0CF702712E005ADD22B33451B29ACDF6A60k6Y0J" TargetMode="External"/><Relationship Id="rId38" Type="http://schemas.openxmlformats.org/officeDocument/2006/relationships/hyperlink" Target="http://budget.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6D24-3D15-4B45-A730-31DD845D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33677</Words>
  <Characters>191963</Characters>
  <Application>Microsoft Office Word</Application>
  <DocSecurity>4</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225190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Ольга Ивановна</dc:creator>
  <cp:lastModifiedBy>Жаглина Татьяна Юрьевна</cp:lastModifiedBy>
  <cp:revision>2</cp:revision>
  <dcterms:created xsi:type="dcterms:W3CDTF">2018-04-20T09:34:00Z</dcterms:created>
  <dcterms:modified xsi:type="dcterms:W3CDTF">2018-04-20T09:34:00Z</dcterms:modified>
</cp:coreProperties>
</file>