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DA" w:rsidRPr="00FE6B13" w:rsidRDefault="00FE6B13" w:rsidP="00FE6B13">
      <w:pPr>
        <w:jc w:val="center"/>
        <w:rPr>
          <w:b/>
          <w:sz w:val="24"/>
        </w:rPr>
      </w:pPr>
      <w:bookmarkStart w:id="0" w:name="_GoBack"/>
      <w:bookmarkEnd w:id="0"/>
      <w:r w:rsidRPr="00FE6B13">
        <w:rPr>
          <w:b/>
          <w:sz w:val="24"/>
        </w:rPr>
        <w:t>Рейтинг тем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96"/>
        <w:gridCol w:w="7381"/>
        <w:gridCol w:w="1794"/>
      </w:tblGrid>
      <w:tr w:rsidR="000D7B50" w:rsidRPr="00FE6B13" w:rsidTr="000D7B50">
        <w:trPr>
          <w:trHeight w:val="415"/>
        </w:trPr>
        <w:tc>
          <w:tcPr>
            <w:tcW w:w="392" w:type="dxa"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5" w:type="dxa"/>
            <w:vAlign w:val="center"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1794" w:type="dxa"/>
            <w:vAlign w:val="center"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упоминаний в анкетах</w:t>
            </w:r>
          </w:p>
        </w:tc>
      </w:tr>
      <w:tr w:rsidR="000D7B50" w:rsidRPr="00FE6B13" w:rsidTr="000D7B50">
        <w:trPr>
          <w:trHeight w:val="1691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внесения изменений в государственные (муниципальные) задания и уменьшения субсидии на финансовое обеспечение государственных (муниципальных) заданий государственным (муниципальным) бюджетным и автономным учреждениям в случаях:         – не исполнения доходной части местного бюджета;                                                            – не выполнения ГБУ (МБУ), ГАУ (МАУ) муниципального задания;                                   – при экономии субсидии бюджетными (автономными) учреждениями по независящим от них причинам (например, при экономии коммунальных услуг в связи с реконструкцией здания).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D7B50" w:rsidRPr="00FE6B13" w:rsidTr="000D7B50">
        <w:trPr>
          <w:trHeight w:val="410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нормативов финансовых затрат на оказание государственных (муниципальных) услуг.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D7B50" w:rsidRPr="00FE6B13" w:rsidTr="000D7B50">
        <w:trPr>
          <w:trHeight w:val="615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механизма финансирования государственных (муниципальных) бюджетных и автономных учреждений, санкционирование их расходов в условиях финансового кризиса.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7B50" w:rsidRPr="00FE6B13" w:rsidTr="000D7B50">
        <w:trPr>
          <w:trHeight w:val="480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 и ведомственный перечни государственных и муниципальных услуг.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7B50" w:rsidRPr="00FE6B13" w:rsidTr="000D7B50">
        <w:trPr>
          <w:trHeight w:val="445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Методология перехода на нормативно-подушевое финансовое обеспечение государственного задания.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7B50" w:rsidRPr="00FE6B13" w:rsidTr="000D7B50">
        <w:trPr>
          <w:trHeight w:val="268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Оптимизация бюджетной сети (критерии оценки).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D7B50" w:rsidRPr="00FE6B13" w:rsidTr="000D7B50">
        <w:trPr>
          <w:trHeight w:val="465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госпрограмм в бюджетном процессе: взаимосвязь между госпрограммами и реестром расходных обязательств.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B50" w:rsidRPr="00FE6B13" w:rsidTr="000D7B50">
        <w:trPr>
          <w:trHeight w:val="930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проблемах сбалансированности бюджетов субъектов и муниципалитетов в условиях снижения собственных доходов, либерализации налогового законодательства, приводящего к отсутствию стимулирования развития предпринимательства и возможности влияния на противодействие развития «теневого» сектора экономики.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B50" w:rsidRPr="00FE6B13" w:rsidTr="000D7B50">
        <w:trPr>
          <w:trHeight w:val="465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оценки эффективности государственных (муниципальных) программ.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B50" w:rsidRPr="00FE6B13" w:rsidTr="000D7B50">
        <w:trPr>
          <w:trHeight w:val="511"/>
        </w:trPr>
        <w:tc>
          <w:tcPr>
            <w:tcW w:w="392" w:type="dxa"/>
            <w:shd w:val="clear" w:color="auto" w:fill="F2DBDB" w:themeFill="accent2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85" w:type="dxa"/>
            <w:shd w:val="clear" w:color="auto" w:fill="F2DBDB" w:themeFill="accent2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отношения: новеллы законодательства для  формирования проектов субфедеральных бюджетов на 2015 года и плановый период.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B50" w:rsidRPr="00FE6B13" w:rsidTr="000D7B50">
        <w:trPr>
          <w:trHeight w:val="465"/>
        </w:trPr>
        <w:tc>
          <w:tcPr>
            <w:tcW w:w="392" w:type="dxa"/>
            <w:shd w:val="clear" w:color="auto" w:fill="FFFCB7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85" w:type="dxa"/>
            <w:shd w:val="clear" w:color="auto" w:fill="FFFCB7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Опыт регионов по введению принципа адресности по мерам социальной поддержки населения.</w:t>
            </w:r>
          </w:p>
        </w:tc>
        <w:tc>
          <w:tcPr>
            <w:tcW w:w="1794" w:type="dxa"/>
            <w:shd w:val="clear" w:color="auto" w:fill="FFFCB7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D7B50" w:rsidRPr="00FE6B13" w:rsidTr="000D7B50">
        <w:trPr>
          <w:trHeight w:val="214"/>
        </w:trPr>
        <w:tc>
          <w:tcPr>
            <w:tcW w:w="392" w:type="dxa"/>
            <w:shd w:val="clear" w:color="auto" w:fill="F2DBDB" w:themeFill="accent2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85" w:type="dxa"/>
            <w:shd w:val="clear" w:color="auto" w:fill="F2DBDB" w:themeFill="accent2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отношения на уровне регион – муниципалитет.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7B50" w:rsidRPr="00FE6B13" w:rsidTr="000D7B50">
        <w:trPr>
          <w:trHeight w:val="557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повышения эффективности управления общественными финансами до 2018 года. Администрирование этой программы. Отдельные вопросы ее реализации.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315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администрирования «блочной» субсидии.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244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повышения эффективности бюджетных расходов: опыт регионов.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275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Новое в бюджетной классификации в 2014 году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408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Практика формирования бюджетной классификации в субъектах Российской Федерации при «программном» бюджете.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690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решения вопросов местного значения, с учетом внесенных Федеральным законом от 27.05.2014 N 136-ФЗ изменений в ФЗ от 06.10.2003 №131-ФЗ.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437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нормативной базы по ведению федеральных сайтов bus.gov.ru и ГИС ГМП.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698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формирования нормативов затрат на финансовое обеспечение муниципальных услуг для расчета объема финансового обеспечения муниципальных заданий муниципальным учреждениям и порядок внесения изменений в нормативы затрат.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228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государственного (муниципального) задания.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727"/>
        </w:trPr>
        <w:tc>
          <w:tcPr>
            <w:tcW w:w="392" w:type="dxa"/>
            <w:shd w:val="clear" w:color="auto" w:fill="CCC0D9" w:themeFill="accent4" w:themeFillTint="66"/>
          </w:tcPr>
          <w:p w:rsidR="000D7B50" w:rsidRPr="000D7B50" w:rsidRDefault="000D7B50" w:rsidP="003461CC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highlight w:val="yellow"/>
                <w:u w:val="single"/>
                <w:lang w:eastAsia="ru-RU"/>
              </w:rPr>
            </w:pPr>
            <w:r w:rsidRPr="000D7B5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highlight w:val="yellow"/>
                <w:u w:val="single"/>
                <w:lang w:eastAsia="ru-RU"/>
              </w:rPr>
              <w:t>22</w:t>
            </w:r>
          </w:p>
        </w:tc>
        <w:tc>
          <w:tcPr>
            <w:tcW w:w="7385" w:type="dxa"/>
            <w:shd w:val="clear" w:color="auto" w:fill="CCC0D9" w:themeFill="accent4" w:themeFillTint="66"/>
            <w:vAlign w:val="center"/>
            <w:hideMark/>
          </w:tcPr>
          <w:p w:rsidR="000D7B50" w:rsidRPr="002843A6" w:rsidRDefault="000D7B50" w:rsidP="003461CC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u w:val="single"/>
                <w:lang w:eastAsia="ru-RU"/>
              </w:rPr>
            </w:pPr>
            <w:r w:rsidRPr="002843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u w:val="single"/>
                <w:lang w:eastAsia="ru-RU"/>
              </w:rPr>
              <w:t>Планирование закупок в свете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579"/>
        </w:trPr>
        <w:tc>
          <w:tcPr>
            <w:tcW w:w="392" w:type="dxa"/>
            <w:shd w:val="clear" w:color="auto" w:fill="CCC0D9" w:themeFill="accent4" w:themeFillTint="66"/>
          </w:tcPr>
          <w:p w:rsidR="000D7B50" w:rsidRPr="002843A6" w:rsidRDefault="000D7B50" w:rsidP="003461CC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u w:val="single"/>
                <w:lang w:eastAsia="ru-RU"/>
              </w:rPr>
            </w:pPr>
            <w:r w:rsidRPr="000D7B5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highlight w:val="yellow"/>
                <w:u w:val="single"/>
                <w:lang w:eastAsia="ru-RU"/>
              </w:rPr>
              <w:t>23</w:t>
            </w:r>
          </w:p>
        </w:tc>
        <w:tc>
          <w:tcPr>
            <w:tcW w:w="7385" w:type="dxa"/>
            <w:shd w:val="clear" w:color="auto" w:fill="CCC0D9" w:themeFill="accent4" w:themeFillTint="66"/>
            <w:vAlign w:val="center"/>
            <w:hideMark/>
          </w:tcPr>
          <w:p w:rsidR="000D7B50" w:rsidRPr="002843A6" w:rsidRDefault="000D7B50" w:rsidP="003461CC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u w:val="single"/>
                <w:lang w:eastAsia="ru-RU"/>
              </w:rPr>
            </w:pPr>
            <w:r w:rsidRPr="002843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6"/>
                <w:u w:val="single"/>
                <w:lang w:eastAsia="ru-RU"/>
              </w:rPr>
              <w:t>Роль финансовых органов в реализации ФЗ от 05.04.2013 №44-ФЗ. Нормирование закупок.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374"/>
        </w:trPr>
        <w:tc>
          <w:tcPr>
            <w:tcW w:w="392" w:type="dxa"/>
            <w:shd w:val="clear" w:color="auto" w:fill="CCC0D9" w:themeFill="accent4" w:themeFillTint="66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85" w:type="dxa"/>
            <w:shd w:val="clear" w:color="auto" w:fill="CCC0D9" w:themeFill="accent4" w:themeFillTint="66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Практическое применение планов-закупок в системе бюджетирования.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D7B50" w:rsidRPr="00FE6B13" w:rsidTr="000D7B50">
        <w:trPr>
          <w:trHeight w:val="690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принятия решений об осуществлении бюджетных инвестиций. Увязка принятых решений с формированием государственных программ. Методика определения эффективности бюджетных инвестиций.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B50" w:rsidRPr="00FE6B13" w:rsidTr="000D7B50">
        <w:trPr>
          <w:trHeight w:val="465"/>
        </w:trPr>
        <w:tc>
          <w:tcPr>
            <w:tcW w:w="392" w:type="dxa"/>
            <w:shd w:val="clear" w:color="auto" w:fill="D9D9D9" w:themeFill="background1" w:themeFillShade="D9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7385" w:type="dxa"/>
            <w:shd w:val="clear" w:color="auto" w:fill="D9D9D9" w:themeFill="background1" w:themeFillShade="D9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муниципального финансового контроля.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B50" w:rsidRPr="00FE6B13" w:rsidTr="000D7B50">
        <w:trPr>
          <w:trHeight w:val="556"/>
        </w:trPr>
        <w:tc>
          <w:tcPr>
            <w:tcW w:w="392" w:type="dxa"/>
            <w:shd w:val="clear" w:color="auto" w:fill="FFFCB7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85" w:type="dxa"/>
            <w:shd w:val="clear" w:color="auto" w:fill="FFFCB7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некоммерческих организаций (госкорпораций, фондов) из бюджета. Проблемы санкционирования таких расходов в условиях финансового кризиса.</w:t>
            </w:r>
          </w:p>
        </w:tc>
        <w:tc>
          <w:tcPr>
            <w:tcW w:w="1794" w:type="dxa"/>
            <w:shd w:val="clear" w:color="auto" w:fill="FFFCB7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B50" w:rsidRPr="00FE6B13" w:rsidTr="000D7B50">
        <w:trPr>
          <w:trHeight w:val="698"/>
        </w:trPr>
        <w:tc>
          <w:tcPr>
            <w:tcW w:w="392" w:type="dxa"/>
            <w:shd w:val="clear" w:color="auto" w:fill="FFFCB7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85" w:type="dxa"/>
            <w:shd w:val="clear" w:color="auto" w:fill="FFFCB7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Практика реализации программ по капитальному ремонту многоквартирных домов в связи с внесением изменений в Жилищный кодекс в части открытия лицевых счетов региональным операторам в финансовых органах.</w:t>
            </w:r>
          </w:p>
        </w:tc>
        <w:tc>
          <w:tcPr>
            <w:tcW w:w="1794" w:type="dxa"/>
            <w:shd w:val="clear" w:color="auto" w:fill="FFFCB7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B50" w:rsidRPr="00FE6B13" w:rsidTr="000D7B50">
        <w:trPr>
          <w:trHeight w:val="315"/>
        </w:trPr>
        <w:tc>
          <w:tcPr>
            <w:tcW w:w="392" w:type="dxa"/>
            <w:shd w:val="clear" w:color="auto" w:fill="FFFCB7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85" w:type="dxa"/>
            <w:shd w:val="clear" w:color="auto" w:fill="FFFCB7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финансового менеджмента ГРБС.</w:t>
            </w:r>
          </w:p>
        </w:tc>
        <w:tc>
          <w:tcPr>
            <w:tcW w:w="1794" w:type="dxa"/>
            <w:shd w:val="clear" w:color="auto" w:fill="FFFCB7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B50" w:rsidRPr="00FE6B13" w:rsidTr="000D7B50">
        <w:trPr>
          <w:trHeight w:val="315"/>
        </w:trPr>
        <w:tc>
          <w:tcPr>
            <w:tcW w:w="392" w:type="dxa"/>
            <w:shd w:val="clear" w:color="auto" w:fill="FFFCB7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85" w:type="dxa"/>
            <w:shd w:val="clear" w:color="auto" w:fill="FFFCB7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Государственно-частное партнерство в социальной сфере.</w:t>
            </w:r>
          </w:p>
        </w:tc>
        <w:tc>
          <w:tcPr>
            <w:tcW w:w="1794" w:type="dxa"/>
            <w:shd w:val="clear" w:color="auto" w:fill="FFFCB7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D7B50" w:rsidRPr="00FE6B13" w:rsidTr="000D7B50">
        <w:trPr>
          <w:trHeight w:val="759"/>
        </w:trPr>
        <w:tc>
          <w:tcPr>
            <w:tcW w:w="392" w:type="dxa"/>
            <w:shd w:val="clear" w:color="auto" w:fill="DAEEF3" w:themeFill="accent5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385" w:type="dxa"/>
            <w:shd w:val="clear" w:color="auto" w:fill="DAEEF3" w:themeFill="accent5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Практика использования программно-целевого метода бюджетного планирования в муниципальном образовании, а также порядок включений в «программный» бюджет субсидий на финансовое обеспечение муниципальных услуг в рамках муниципальных заданий.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B50" w:rsidRPr="00FE6B13" w:rsidTr="000D7B50">
        <w:trPr>
          <w:trHeight w:val="415"/>
        </w:trPr>
        <w:tc>
          <w:tcPr>
            <w:tcW w:w="392" w:type="dxa"/>
            <w:shd w:val="clear" w:color="auto" w:fill="F2DBDB" w:themeFill="accent2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385" w:type="dxa"/>
            <w:shd w:val="clear" w:color="auto" w:fill="F2DBDB" w:themeFill="accent2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Разграничение расходных полномочий (расходных обязательств) всех уровней публичной власти. Необеспеченные федеральные мандаты.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B50" w:rsidRPr="00FE6B13" w:rsidTr="000D7B50">
        <w:trPr>
          <w:trHeight w:val="265"/>
        </w:trPr>
        <w:tc>
          <w:tcPr>
            <w:tcW w:w="392" w:type="dxa"/>
            <w:shd w:val="clear" w:color="auto" w:fill="EAF1DD" w:themeFill="accent3" w:themeFillTint="33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385" w:type="dxa"/>
            <w:shd w:val="clear" w:color="auto" w:fill="EAF1DD" w:themeFill="accent3" w:themeFillTint="33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ГИС в регионах, проблемы и успешность использования.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D7B50" w:rsidRPr="00FE6B13" w:rsidTr="000D7B50">
        <w:trPr>
          <w:trHeight w:val="465"/>
        </w:trPr>
        <w:tc>
          <w:tcPr>
            <w:tcW w:w="392" w:type="dxa"/>
            <w:shd w:val="clear" w:color="auto" w:fill="D9D9D9" w:themeFill="background1" w:themeFillShade="D9"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85" w:type="dxa"/>
            <w:shd w:val="clear" w:color="auto" w:fill="D9D9D9" w:themeFill="background1" w:themeFillShade="D9"/>
            <w:hideMark/>
          </w:tcPr>
          <w:p w:rsidR="000D7B50" w:rsidRPr="00FE6B13" w:rsidRDefault="000D7B50" w:rsidP="007020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 финансовых органов в организации внутреннего финансового контроля.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  <w:hideMark/>
          </w:tcPr>
          <w:p w:rsidR="000D7B50" w:rsidRPr="00FE6B13" w:rsidRDefault="000D7B50" w:rsidP="00702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6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FE6B13" w:rsidRDefault="00FE6B13"/>
    <w:p w:rsidR="0096560D" w:rsidRDefault="0096560D"/>
    <w:p w:rsidR="0096560D" w:rsidRDefault="0096560D" w:rsidP="0096560D">
      <w:pPr>
        <w:jc w:val="center"/>
      </w:pPr>
    </w:p>
    <w:p w:rsidR="0096560D" w:rsidRPr="003461CC" w:rsidRDefault="0096560D" w:rsidP="0096560D">
      <w:pPr>
        <w:jc w:val="center"/>
        <w:rPr>
          <w:b/>
          <w:sz w:val="24"/>
        </w:rPr>
      </w:pPr>
      <w:r w:rsidRPr="003461CC">
        <w:rPr>
          <w:b/>
          <w:sz w:val="24"/>
        </w:rPr>
        <w:t>Разделы</w:t>
      </w:r>
    </w:p>
    <w:tbl>
      <w:tblPr>
        <w:tblW w:w="8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60"/>
        <w:gridCol w:w="2180"/>
      </w:tblGrid>
      <w:tr w:rsidR="0096560D" w:rsidRPr="0096560D" w:rsidTr="0096560D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96560D" w:rsidRPr="0096560D" w:rsidRDefault="0096560D" w:rsidP="009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Цвет</w:t>
            </w:r>
          </w:p>
        </w:tc>
      </w:tr>
      <w:tr w:rsidR="0096560D" w:rsidRPr="0096560D" w:rsidTr="0096560D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Бюджетное планирование, «программный» бюджет</w:t>
            </w:r>
          </w:p>
        </w:tc>
        <w:tc>
          <w:tcPr>
            <w:tcW w:w="2180" w:type="dxa"/>
            <w:shd w:val="clear" w:color="auto" w:fill="DAEEF3" w:themeFill="accent5" w:themeFillTint="33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560D" w:rsidRPr="0096560D" w:rsidTr="0096560D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отношения</w:t>
            </w:r>
          </w:p>
        </w:tc>
        <w:tc>
          <w:tcPr>
            <w:tcW w:w="2180" w:type="dxa"/>
            <w:shd w:val="clear" w:color="auto" w:fill="F2DBDB" w:themeFill="accent2" w:themeFillTint="33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560D" w:rsidRPr="0096560D" w:rsidTr="0096560D">
        <w:trPr>
          <w:trHeight w:val="43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Вопросы реализации Федерального закона от 8.05.20010 № 83-ФЗ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560D" w:rsidRPr="0096560D" w:rsidTr="0096560D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Контрактная система</w:t>
            </w:r>
          </w:p>
        </w:tc>
        <w:tc>
          <w:tcPr>
            <w:tcW w:w="2180" w:type="dxa"/>
            <w:shd w:val="clear" w:color="auto" w:fill="CCC0D9" w:themeFill="accent4" w:themeFillTint="66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560D" w:rsidRPr="0096560D" w:rsidTr="0096560D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Финансовый контроль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560D" w:rsidRPr="0096560D" w:rsidTr="0096560D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2180" w:type="dxa"/>
            <w:shd w:val="clear" w:color="auto" w:fill="FFFCB7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6560D" w:rsidRDefault="0096560D"/>
    <w:p w:rsidR="0096560D" w:rsidRDefault="0096560D"/>
    <w:p w:rsidR="0096560D" w:rsidRDefault="0096560D"/>
    <w:p w:rsidR="0096560D" w:rsidRPr="003461CC" w:rsidRDefault="0096560D" w:rsidP="0096560D">
      <w:pPr>
        <w:jc w:val="center"/>
        <w:rPr>
          <w:b/>
          <w:sz w:val="24"/>
        </w:rPr>
      </w:pPr>
      <w:r w:rsidRPr="003461CC">
        <w:rPr>
          <w:b/>
          <w:sz w:val="24"/>
        </w:rPr>
        <w:t>Темы, предложенные регионами</w:t>
      </w:r>
    </w:p>
    <w:tbl>
      <w:tblPr>
        <w:tblW w:w="8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60"/>
        <w:gridCol w:w="2180"/>
      </w:tblGrid>
      <w:tr w:rsidR="0096560D" w:rsidRPr="0096560D" w:rsidTr="0096560D">
        <w:trPr>
          <w:trHeight w:val="465"/>
        </w:trPr>
        <w:tc>
          <w:tcPr>
            <w:tcW w:w="960" w:type="dxa"/>
            <w:shd w:val="clear" w:color="auto" w:fill="auto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</w:tr>
      <w:tr w:rsidR="0096560D" w:rsidRPr="0096560D" w:rsidTr="0096560D">
        <w:trPr>
          <w:trHeight w:val="46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3461CC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Опыт субъектов РФ в формировании и реализации государственных программ: проблемы и пути решения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</w:tr>
      <w:tr w:rsidR="0096560D" w:rsidRPr="0096560D" w:rsidTr="0096560D">
        <w:trPr>
          <w:trHeight w:val="465"/>
        </w:trPr>
        <w:tc>
          <w:tcPr>
            <w:tcW w:w="960" w:type="dxa"/>
            <w:shd w:val="clear" w:color="auto" w:fill="auto"/>
            <w:vAlign w:val="center"/>
            <w:hideMark/>
          </w:tcPr>
          <w:p w:rsidR="0096560D" w:rsidRPr="0096560D" w:rsidRDefault="003461CC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5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с продаж, снижение ставок акцизов на нефтепродукты, реализация 136-ФЗ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6560D" w:rsidRPr="0096560D" w:rsidRDefault="0096560D" w:rsidP="0096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</w:tr>
    </w:tbl>
    <w:p w:rsidR="0096560D" w:rsidRDefault="0096560D"/>
    <w:sectPr w:rsidR="0096560D" w:rsidSect="00FE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0F" w:rsidRDefault="001D3E0F" w:rsidP="00FE6B13">
      <w:pPr>
        <w:spacing w:after="0" w:line="240" w:lineRule="auto"/>
      </w:pPr>
      <w:r>
        <w:separator/>
      </w:r>
    </w:p>
  </w:endnote>
  <w:endnote w:type="continuationSeparator" w:id="0">
    <w:p w:rsidR="001D3E0F" w:rsidRDefault="001D3E0F" w:rsidP="00FE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0F" w:rsidRDefault="001D3E0F" w:rsidP="00FE6B13">
      <w:pPr>
        <w:spacing w:after="0" w:line="240" w:lineRule="auto"/>
      </w:pPr>
      <w:r>
        <w:separator/>
      </w:r>
    </w:p>
  </w:footnote>
  <w:footnote w:type="continuationSeparator" w:id="0">
    <w:p w:rsidR="001D3E0F" w:rsidRDefault="001D3E0F" w:rsidP="00FE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13"/>
    <w:rsid w:val="000D7B50"/>
    <w:rsid w:val="001D3E0F"/>
    <w:rsid w:val="002843A6"/>
    <w:rsid w:val="00310AEA"/>
    <w:rsid w:val="003461CC"/>
    <w:rsid w:val="00405808"/>
    <w:rsid w:val="00535406"/>
    <w:rsid w:val="0096560D"/>
    <w:rsid w:val="00EF5628"/>
    <w:rsid w:val="00F401BC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1B863F-A5DB-4029-A88E-C7CBE97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B13"/>
  </w:style>
  <w:style w:type="paragraph" w:styleId="a6">
    <w:name w:val="footer"/>
    <w:basedOn w:val="a"/>
    <w:link w:val="a7"/>
    <w:uiPriority w:val="99"/>
    <w:unhideWhenUsed/>
    <w:rsid w:val="00FE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ohlopkova</cp:lastModifiedBy>
  <cp:revision>2</cp:revision>
  <cp:lastPrinted>2014-09-16T14:18:00Z</cp:lastPrinted>
  <dcterms:created xsi:type="dcterms:W3CDTF">2014-09-17T13:46:00Z</dcterms:created>
  <dcterms:modified xsi:type="dcterms:W3CDTF">2014-09-17T13:46:00Z</dcterms:modified>
</cp:coreProperties>
</file>